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2AC" w:rsidRDefault="001A304B">
      <w:pPr>
        <w:rPr>
          <w:sz w:val="24"/>
          <w:szCs w:val="24"/>
        </w:rPr>
      </w:pPr>
      <w:r>
        <w:rPr>
          <w:b/>
          <w:bCs/>
          <w:sz w:val="24"/>
          <w:szCs w:val="24"/>
        </w:rPr>
        <w:t>PATIENT’S NAME</w:t>
      </w:r>
      <w:r>
        <w:rPr>
          <w:sz w:val="24"/>
          <w:szCs w:val="24"/>
        </w:rPr>
        <w:t xml:space="preserve">: ML                 </w:t>
      </w:r>
      <w:r>
        <w:rPr>
          <w:b/>
          <w:bCs/>
          <w:sz w:val="24"/>
          <w:szCs w:val="24"/>
        </w:rPr>
        <w:t xml:space="preserve"> DATE</w:t>
      </w:r>
      <w:r>
        <w:rPr>
          <w:sz w:val="24"/>
          <w:szCs w:val="24"/>
        </w:rPr>
        <w:t>: 27/11/20</w:t>
      </w:r>
    </w:p>
    <w:p w:rsidR="006872AC" w:rsidRDefault="001A304B">
      <w:pPr>
        <w:rPr>
          <w:sz w:val="24"/>
          <w:szCs w:val="24"/>
        </w:rPr>
      </w:pPr>
      <w:r>
        <w:rPr>
          <w:b/>
          <w:bCs/>
          <w:sz w:val="24"/>
          <w:szCs w:val="24"/>
        </w:rPr>
        <w:t>SEX</w:t>
      </w:r>
      <w:r>
        <w:rPr>
          <w:sz w:val="24"/>
          <w:szCs w:val="24"/>
        </w:rPr>
        <w:t>:MALE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6872AC" w:rsidRDefault="001A304B">
      <w:pPr>
        <w:rPr>
          <w:sz w:val="24"/>
          <w:szCs w:val="24"/>
        </w:rPr>
      </w:pPr>
      <w:r>
        <w:rPr>
          <w:b/>
          <w:bCs/>
          <w:sz w:val="24"/>
          <w:szCs w:val="24"/>
        </w:rPr>
        <w:t>AGE/D.O.B/PLACE OF BIRTH</w:t>
      </w:r>
      <w:r>
        <w:rPr>
          <w:sz w:val="24"/>
          <w:szCs w:val="24"/>
        </w:rPr>
        <w:t>: 4 YEARS/9-10-2016/LONDON,ENGLAND.</w:t>
      </w:r>
    </w:p>
    <w:p w:rsidR="006872AC" w:rsidRDefault="006872AC">
      <w:pPr>
        <w:rPr>
          <w:sz w:val="24"/>
          <w:szCs w:val="24"/>
        </w:rPr>
      </w:pPr>
    </w:p>
    <w:p w:rsidR="006872AC" w:rsidRDefault="001A304B">
      <w:pPr>
        <w:rPr>
          <w:b/>
          <w:bCs/>
          <w:sz w:val="24"/>
          <w:szCs w:val="24"/>
          <w:u w:val="single"/>
        </w:rPr>
      </w:pPr>
      <w:r>
        <w:rPr>
          <w:b/>
          <w:bCs/>
          <w:sz w:val="24"/>
          <w:szCs w:val="24"/>
          <w:u w:val="single"/>
        </w:rPr>
        <w:t>SUBJECTIVE</w:t>
      </w:r>
    </w:p>
    <w:p w:rsidR="006872AC" w:rsidRDefault="001A304B">
      <w:pPr>
        <w:rPr>
          <w:sz w:val="24"/>
          <w:szCs w:val="24"/>
        </w:rPr>
      </w:pPr>
      <w:r>
        <w:rPr>
          <w:b/>
          <w:bCs/>
          <w:sz w:val="24"/>
          <w:szCs w:val="24"/>
        </w:rPr>
        <w:t>Historian</w:t>
      </w:r>
      <w:r>
        <w:rPr>
          <w:sz w:val="24"/>
          <w:szCs w:val="24"/>
        </w:rPr>
        <w:t>: Mother</w:t>
      </w:r>
    </w:p>
    <w:p w:rsidR="006872AC" w:rsidRDefault="001A304B">
      <w:pPr>
        <w:rPr>
          <w:sz w:val="24"/>
          <w:szCs w:val="24"/>
        </w:rPr>
      </w:pPr>
      <w:r>
        <w:rPr>
          <w:b/>
          <w:bCs/>
          <w:sz w:val="24"/>
          <w:szCs w:val="24"/>
        </w:rPr>
        <w:t>CC</w:t>
      </w:r>
      <w:r>
        <w:rPr>
          <w:sz w:val="24"/>
          <w:szCs w:val="24"/>
        </w:rPr>
        <w:t xml:space="preserve">: </w:t>
      </w:r>
    </w:p>
    <w:p w:rsidR="006872AC" w:rsidRDefault="001A304B">
      <w:pPr>
        <w:rPr>
          <w:sz w:val="24"/>
          <w:szCs w:val="24"/>
        </w:rPr>
      </w:pPr>
      <w:r>
        <w:rPr>
          <w:sz w:val="24"/>
          <w:szCs w:val="24"/>
        </w:rPr>
        <w:t xml:space="preserve">The patient complains of severe diarrhoea, vomiting and abdominal cramps that has lasted </w:t>
      </w:r>
      <w:r>
        <w:rPr>
          <w:sz w:val="24"/>
          <w:szCs w:val="24"/>
        </w:rPr>
        <w:t>for 12 days..</w:t>
      </w:r>
    </w:p>
    <w:p w:rsidR="006872AC" w:rsidRDefault="006872AC">
      <w:pPr>
        <w:rPr>
          <w:sz w:val="24"/>
          <w:szCs w:val="24"/>
        </w:rPr>
      </w:pPr>
    </w:p>
    <w:p w:rsidR="006872AC" w:rsidRDefault="001A304B">
      <w:pPr>
        <w:rPr>
          <w:b/>
          <w:bCs/>
          <w:sz w:val="24"/>
          <w:szCs w:val="24"/>
        </w:rPr>
      </w:pPr>
      <w:r>
        <w:rPr>
          <w:b/>
          <w:bCs/>
          <w:sz w:val="24"/>
          <w:szCs w:val="24"/>
        </w:rPr>
        <w:t>Child Profile:</w:t>
      </w:r>
    </w:p>
    <w:p w:rsidR="006872AC" w:rsidRDefault="001A304B">
      <w:pPr>
        <w:rPr>
          <w:sz w:val="24"/>
          <w:szCs w:val="24"/>
        </w:rPr>
      </w:pPr>
      <w:r>
        <w:rPr>
          <w:sz w:val="24"/>
          <w:szCs w:val="24"/>
        </w:rPr>
        <w:t>The patient is a 4 year old male in preschool. The patient is able to dress himself for school. The patient feeds regularly. The patient is toilet-trained and has attained all the development milestones that are required. He h</w:t>
      </w:r>
      <w:r>
        <w:rPr>
          <w:sz w:val="24"/>
          <w:szCs w:val="24"/>
        </w:rPr>
        <w:t>as handsome elocution and interacts well with his classmates in preschool. He fully engages in physical activities and is in the junior football team. The patient’s parents are his primary caregivers. Other care givers are a hired help and his paternal gra</w:t>
      </w:r>
      <w:r>
        <w:rPr>
          <w:sz w:val="24"/>
          <w:szCs w:val="24"/>
        </w:rPr>
        <w:t>ndmother who visits him often. The patient measured 65</w:t>
      </w:r>
      <w:r>
        <w:rPr>
          <w:sz w:val="24"/>
          <w:szCs w:val="24"/>
          <w:vertAlign w:val="superscript"/>
        </w:rPr>
        <w:t>th</w:t>
      </w:r>
      <w:r>
        <w:rPr>
          <w:sz w:val="24"/>
          <w:szCs w:val="24"/>
        </w:rPr>
        <w:t xml:space="preserve"> percentile for stature, 60</w:t>
      </w:r>
      <w:r>
        <w:rPr>
          <w:sz w:val="24"/>
          <w:szCs w:val="24"/>
          <w:vertAlign w:val="superscript"/>
        </w:rPr>
        <w:t>th</w:t>
      </w:r>
      <w:r>
        <w:rPr>
          <w:sz w:val="24"/>
          <w:szCs w:val="24"/>
        </w:rPr>
        <w:t xml:space="preserve"> percentile for weight and 65</w:t>
      </w:r>
      <w:r>
        <w:rPr>
          <w:sz w:val="24"/>
          <w:szCs w:val="24"/>
          <w:vertAlign w:val="superscript"/>
        </w:rPr>
        <w:t>th</w:t>
      </w:r>
      <w:r>
        <w:rPr>
          <w:sz w:val="24"/>
          <w:szCs w:val="24"/>
        </w:rPr>
        <w:t xml:space="preserve"> percentile for BMI during his last hospital visit.</w:t>
      </w:r>
    </w:p>
    <w:p w:rsidR="006872AC" w:rsidRDefault="006872AC">
      <w:pPr>
        <w:rPr>
          <w:sz w:val="24"/>
          <w:szCs w:val="24"/>
        </w:rPr>
      </w:pPr>
    </w:p>
    <w:p w:rsidR="006872AC" w:rsidRDefault="001A304B">
      <w:pPr>
        <w:rPr>
          <w:b/>
          <w:bCs/>
          <w:sz w:val="24"/>
          <w:szCs w:val="24"/>
        </w:rPr>
      </w:pPr>
      <w:r>
        <w:rPr>
          <w:b/>
          <w:bCs/>
          <w:sz w:val="24"/>
          <w:szCs w:val="24"/>
        </w:rPr>
        <w:t>HPI:</w:t>
      </w:r>
    </w:p>
    <w:p w:rsidR="006872AC" w:rsidRDefault="001A304B">
      <w:pPr>
        <w:rPr>
          <w:b/>
          <w:bCs/>
          <w:sz w:val="24"/>
          <w:szCs w:val="24"/>
        </w:rPr>
      </w:pPr>
      <w:r>
        <w:rPr>
          <w:sz w:val="24"/>
          <w:szCs w:val="24"/>
        </w:rPr>
        <w:t>The patient has been unable to eat for the past 3 days, complaining of stomach cra</w:t>
      </w:r>
      <w:r>
        <w:rPr>
          <w:sz w:val="24"/>
          <w:szCs w:val="24"/>
        </w:rPr>
        <w:t>mps as per the mother’s reports. He has severe diarrhoea that has lasted 12 days and a high fever that at one point exceeded 103.5 F. Appearance of stool is loose and runny with blood spots passed 4 or more times in a day. The patient has not recently take</w:t>
      </w:r>
      <w:r>
        <w:rPr>
          <w:sz w:val="24"/>
          <w:szCs w:val="24"/>
        </w:rPr>
        <w:t>n any antibiotics .The mother reported that the patient has also been vomiting and is exhibiting signs of dehydration. The patient admits to a decrease in appetite and bloating in the abdomen.</w:t>
      </w:r>
      <w:r>
        <w:rPr>
          <w:sz w:val="24"/>
          <w:szCs w:val="24"/>
        </w:rPr>
        <w:t xml:space="preserve"> History of travel is 2 weeks on a field trip, the patient inges</w:t>
      </w:r>
      <w:r>
        <w:rPr>
          <w:sz w:val="24"/>
          <w:szCs w:val="24"/>
        </w:rPr>
        <w:t>ted packed food from home, no wheat.</w:t>
      </w:r>
    </w:p>
    <w:p w:rsidR="006872AC" w:rsidRDefault="006872AC">
      <w:pPr>
        <w:rPr>
          <w:sz w:val="24"/>
          <w:szCs w:val="24"/>
        </w:rPr>
      </w:pPr>
    </w:p>
    <w:p w:rsidR="006872AC" w:rsidRDefault="001A304B">
      <w:pPr>
        <w:rPr>
          <w:b/>
          <w:bCs/>
          <w:sz w:val="24"/>
          <w:szCs w:val="24"/>
        </w:rPr>
      </w:pPr>
      <w:r>
        <w:rPr>
          <w:b/>
          <w:bCs/>
          <w:sz w:val="24"/>
          <w:szCs w:val="24"/>
        </w:rPr>
        <w:t>Medications:</w:t>
      </w:r>
    </w:p>
    <w:p w:rsidR="006872AC" w:rsidRDefault="001A304B">
      <w:pPr>
        <w:rPr>
          <w:sz w:val="24"/>
          <w:szCs w:val="24"/>
        </w:rPr>
      </w:pPr>
      <w:r>
        <w:rPr>
          <w:sz w:val="24"/>
          <w:szCs w:val="24"/>
        </w:rPr>
        <w:t>None</w:t>
      </w:r>
    </w:p>
    <w:p w:rsidR="006872AC" w:rsidRDefault="006872AC">
      <w:pPr>
        <w:rPr>
          <w:sz w:val="24"/>
          <w:szCs w:val="24"/>
        </w:rPr>
      </w:pPr>
    </w:p>
    <w:p w:rsidR="006872AC" w:rsidRDefault="001A304B">
      <w:pPr>
        <w:rPr>
          <w:b/>
          <w:bCs/>
          <w:sz w:val="24"/>
          <w:szCs w:val="24"/>
        </w:rPr>
      </w:pPr>
      <w:r>
        <w:rPr>
          <w:b/>
          <w:bCs/>
          <w:sz w:val="24"/>
          <w:szCs w:val="24"/>
        </w:rPr>
        <w:t>PMH:</w:t>
      </w:r>
    </w:p>
    <w:p w:rsidR="006872AC" w:rsidRDefault="001A304B">
      <w:pPr>
        <w:rPr>
          <w:sz w:val="24"/>
          <w:szCs w:val="24"/>
        </w:rPr>
      </w:pPr>
      <w:r>
        <w:rPr>
          <w:sz w:val="24"/>
          <w:szCs w:val="24"/>
        </w:rPr>
        <w:t>Allergies; Wheat intolerance</w:t>
      </w:r>
    </w:p>
    <w:p w:rsidR="006872AC" w:rsidRDefault="001A304B">
      <w:pPr>
        <w:rPr>
          <w:sz w:val="24"/>
          <w:szCs w:val="24"/>
        </w:rPr>
      </w:pPr>
      <w:r>
        <w:rPr>
          <w:sz w:val="24"/>
          <w:szCs w:val="24"/>
        </w:rPr>
        <w:t>Medication Intolerance; None</w:t>
      </w:r>
    </w:p>
    <w:p w:rsidR="006872AC" w:rsidRDefault="001A304B">
      <w:pPr>
        <w:rPr>
          <w:sz w:val="24"/>
          <w:szCs w:val="24"/>
        </w:rPr>
      </w:pPr>
      <w:r>
        <w:rPr>
          <w:sz w:val="24"/>
          <w:szCs w:val="24"/>
        </w:rPr>
        <w:t>Chronic illnesses/ major traumas: None</w:t>
      </w:r>
    </w:p>
    <w:p w:rsidR="006872AC" w:rsidRDefault="001A304B">
      <w:pPr>
        <w:rPr>
          <w:sz w:val="24"/>
          <w:szCs w:val="24"/>
        </w:rPr>
      </w:pPr>
      <w:r>
        <w:rPr>
          <w:sz w:val="24"/>
          <w:szCs w:val="24"/>
        </w:rPr>
        <w:t>Hospitalizations/ surgeries; For measles infections at 1 year</w:t>
      </w:r>
    </w:p>
    <w:p w:rsidR="006872AC" w:rsidRDefault="001A304B">
      <w:pPr>
        <w:rPr>
          <w:sz w:val="24"/>
          <w:szCs w:val="24"/>
        </w:rPr>
      </w:pPr>
      <w:r>
        <w:rPr>
          <w:sz w:val="24"/>
          <w:szCs w:val="24"/>
        </w:rPr>
        <w:t>Immunizations; all are up to date</w:t>
      </w:r>
    </w:p>
    <w:p w:rsidR="006872AC" w:rsidRDefault="006872AC">
      <w:pPr>
        <w:rPr>
          <w:sz w:val="24"/>
          <w:szCs w:val="24"/>
        </w:rPr>
      </w:pPr>
    </w:p>
    <w:p w:rsidR="006872AC" w:rsidRDefault="001A304B">
      <w:pPr>
        <w:rPr>
          <w:sz w:val="24"/>
          <w:szCs w:val="24"/>
        </w:rPr>
      </w:pPr>
      <w:r>
        <w:rPr>
          <w:b/>
          <w:bCs/>
          <w:sz w:val="24"/>
          <w:szCs w:val="24"/>
        </w:rPr>
        <w:t>Family history;</w:t>
      </w:r>
      <w:r>
        <w:rPr>
          <w:sz w:val="24"/>
          <w:szCs w:val="24"/>
        </w:rPr>
        <w:t xml:space="preserve"> </w:t>
      </w:r>
    </w:p>
    <w:p w:rsidR="006872AC" w:rsidRDefault="001A304B">
      <w:pPr>
        <w:rPr>
          <w:sz w:val="24"/>
          <w:szCs w:val="24"/>
        </w:rPr>
      </w:pPr>
      <w:r>
        <w:rPr>
          <w:sz w:val="24"/>
          <w:szCs w:val="24"/>
        </w:rPr>
        <w:t>Father is alive, 40 years, has a history of celiac disease</w:t>
      </w:r>
    </w:p>
    <w:p w:rsidR="006872AC" w:rsidRDefault="001A304B">
      <w:pPr>
        <w:rPr>
          <w:sz w:val="24"/>
          <w:szCs w:val="24"/>
        </w:rPr>
      </w:pPr>
      <w:r>
        <w:rPr>
          <w:sz w:val="24"/>
          <w:szCs w:val="24"/>
        </w:rPr>
        <w:t>Mother is alive, 37 years</w:t>
      </w:r>
    </w:p>
    <w:p w:rsidR="006872AC" w:rsidRDefault="001A304B">
      <w:pPr>
        <w:rPr>
          <w:sz w:val="24"/>
          <w:szCs w:val="24"/>
        </w:rPr>
      </w:pPr>
      <w:r>
        <w:rPr>
          <w:sz w:val="24"/>
          <w:szCs w:val="24"/>
        </w:rPr>
        <w:t>Elder brother. No significant medical history</w:t>
      </w:r>
    </w:p>
    <w:p w:rsidR="006872AC" w:rsidRDefault="001A304B">
      <w:pPr>
        <w:rPr>
          <w:sz w:val="24"/>
          <w:szCs w:val="24"/>
        </w:rPr>
      </w:pPr>
      <w:r>
        <w:rPr>
          <w:sz w:val="24"/>
          <w:szCs w:val="24"/>
        </w:rPr>
        <w:t>Paternal grandmother; 70 years. Is diabetic. No other significant medical history</w:t>
      </w:r>
    </w:p>
    <w:p w:rsidR="006872AC" w:rsidRDefault="006872AC">
      <w:pPr>
        <w:rPr>
          <w:sz w:val="24"/>
          <w:szCs w:val="24"/>
        </w:rPr>
      </w:pPr>
    </w:p>
    <w:p w:rsidR="006872AC" w:rsidRDefault="001A304B">
      <w:pPr>
        <w:rPr>
          <w:b/>
          <w:bCs/>
          <w:sz w:val="24"/>
          <w:szCs w:val="24"/>
        </w:rPr>
      </w:pPr>
      <w:r>
        <w:rPr>
          <w:b/>
          <w:bCs/>
          <w:sz w:val="24"/>
          <w:szCs w:val="24"/>
        </w:rPr>
        <w:t>Social history</w:t>
      </w:r>
    </w:p>
    <w:p w:rsidR="006872AC" w:rsidRDefault="001A304B">
      <w:pPr>
        <w:rPr>
          <w:sz w:val="24"/>
          <w:szCs w:val="24"/>
        </w:rPr>
      </w:pPr>
      <w:r>
        <w:rPr>
          <w:sz w:val="24"/>
          <w:szCs w:val="24"/>
        </w:rPr>
        <w:lastRenderedPageBreak/>
        <w:t>The patient is in preschool. He attends preschool 5 times a week. The mother, a house-wife is his primary caregiver and also drives the patient to school. The father works at a private firm at a nearby town and comes home during the weekends. The patient’s</w:t>
      </w:r>
      <w:r>
        <w:rPr>
          <w:sz w:val="24"/>
          <w:szCs w:val="24"/>
        </w:rPr>
        <w:t xml:space="preserve"> elder brother is a sophomore at a nearby institution. He lives with family and a hired help and is often baby sat by his paternal grandmother who lives nearby. The patient is aware of his wheat allergy and avoids any food with wheat additives. His teacher</w:t>
      </w:r>
      <w:r>
        <w:rPr>
          <w:sz w:val="24"/>
          <w:szCs w:val="24"/>
        </w:rPr>
        <w:t xml:space="preserve">s in school are also aware of this. </w:t>
      </w:r>
    </w:p>
    <w:p w:rsidR="006872AC" w:rsidRDefault="001A304B">
      <w:pPr>
        <w:rPr>
          <w:sz w:val="24"/>
          <w:szCs w:val="24"/>
        </w:rPr>
      </w:pPr>
      <w:r>
        <w:rPr>
          <w:sz w:val="24"/>
          <w:szCs w:val="24"/>
        </w:rPr>
        <w:t xml:space="preserve">No exposure to ETOH or second-hand smoke. </w:t>
      </w:r>
    </w:p>
    <w:p w:rsidR="006872AC" w:rsidRDefault="006872AC">
      <w:pPr>
        <w:rPr>
          <w:sz w:val="24"/>
          <w:szCs w:val="24"/>
        </w:rPr>
      </w:pPr>
    </w:p>
    <w:tbl>
      <w:tblPr>
        <w:tblStyle w:val="TableGrid"/>
        <w:tblW w:w="0" w:type="auto"/>
        <w:tblLook w:val="04A0" w:firstRow="1" w:lastRow="0" w:firstColumn="1" w:lastColumn="0" w:noHBand="0" w:noVBand="1"/>
      </w:tblPr>
      <w:tblGrid>
        <w:gridCol w:w="4261"/>
        <w:gridCol w:w="4261"/>
      </w:tblGrid>
      <w:tr w:rsidR="006872AC">
        <w:tc>
          <w:tcPr>
            <w:tcW w:w="8522" w:type="dxa"/>
            <w:gridSpan w:val="2"/>
          </w:tcPr>
          <w:p w:rsidR="006872AC" w:rsidRDefault="001A304B">
            <w:pPr>
              <w:rPr>
                <w:b/>
                <w:bCs/>
                <w:sz w:val="24"/>
                <w:szCs w:val="24"/>
              </w:rPr>
            </w:pPr>
            <w:r>
              <w:rPr>
                <w:b/>
                <w:bCs/>
                <w:sz w:val="24"/>
                <w:szCs w:val="24"/>
              </w:rPr>
              <w:t>ROS</w:t>
            </w:r>
          </w:p>
        </w:tc>
      </w:tr>
      <w:tr w:rsidR="006872AC">
        <w:tc>
          <w:tcPr>
            <w:tcW w:w="4261" w:type="dxa"/>
          </w:tcPr>
          <w:p w:rsidR="006872AC" w:rsidRDefault="001A304B">
            <w:pPr>
              <w:rPr>
                <w:b/>
                <w:bCs/>
                <w:sz w:val="24"/>
                <w:szCs w:val="24"/>
              </w:rPr>
            </w:pPr>
            <w:r>
              <w:rPr>
                <w:b/>
                <w:bCs/>
                <w:sz w:val="24"/>
                <w:szCs w:val="24"/>
              </w:rPr>
              <w:t>General</w:t>
            </w:r>
          </w:p>
          <w:p w:rsidR="006872AC" w:rsidRDefault="001A304B">
            <w:pPr>
              <w:rPr>
                <w:sz w:val="24"/>
                <w:szCs w:val="24"/>
              </w:rPr>
            </w:pPr>
            <w:r>
              <w:rPr>
                <w:sz w:val="24"/>
                <w:szCs w:val="24"/>
              </w:rPr>
              <w:t>High fever, fatigue and thirst</w:t>
            </w:r>
          </w:p>
        </w:tc>
        <w:tc>
          <w:tcPr>
            <w:tcW w:w="4261" w:type="dxa"/>
          </w:tcPr>
          <w:p w:rsidR="006872AC" w:rsidRDefault="001A304B">
            <w:pPr>
              <w:rPr>
                <w:sz w:val="24"/>
                <w:szCs w:val="24"/>
              </w:rPr>
            </w:pPr>
            <w:r>
              <w:rPr>
                <w:b/>
                <w:bCs/>
                <w:sz w:val="24"/>
                <w:szCs w:val="24"/>
              </w:rPr>
              <w:t>Cardiovascular</w:t>
            </w:r>
          </w:p>
          <w:p w:rsidR="006872AC" w:rsidRDefault="001A304B">
            <w:pPr>
              <w:rPr>
                <w:sz w:val="24"/>
                <w:szCs w:val="24"/>
              </w:rPr>
            </w:pPr>
            <w:r>
              <w:rPr>
                <w:sz w:val="24"/>
                <w:szCs w:val="24"/>
              </w:rPr>
              <w:t>No history of chest pain or edema</w:t>
            </w:r>
          </w:p>
        </w:tc>
      </w:tr>
      <w:tr w:rsidR="006872AC">
        <w:tc>
          <w:tcPr>
            <w:tcW w:w="4261" w:type="dxa"/>
          </w:tcPr>
          <w:p w:rsidR="006872AC" w:rsidRDefault="001A304B">
            <w:pPr>
              <w:rPr>
                <w:b/>
                <w:bCs/>
                <w:sz w:val="24"/>
                <w:szCs w:val="24"/>
              </w:rPr>
            </w:pPr>
            <w:r>
              <w:rPr>
                <w:b/>
                <w:bCs/>
                <w:sz w:val="24"/>
                <w:szCs w:val="24"/>
              </w:rPr>
              <w:t>Skin</w:t>
            </w:r>
          </w:p>
          <w:p w:rsidR="006872AC" w:rsidRDefault="001A304B">
            <w:pPr>
              <w:rPr>
                <w:sz w:val="24"/>
                <w:szCs w:val="24"/>
              </w:rPr>
            </w:pPr>
            <w:r>
              <w:rPr>
                <w:sz w:val="24"/>
                <w:szCs w:val="24"/>
              </w:rPr>
              <w:t>No history of rashes, moles or eczema</w:t>
            </w:r>
          </w:p>
          <w:p w:rsidR="006872AC" w:rsidRDefault="006872AC">
            <w:pPr>
              <w:rPr>
                <w:sz w:val="24"/>
                <w:szCs w:val="24"/>
              </w:rPr>
            </w:pPr>
          </w:p>
        </w:tc>
        <w:tc>
          <w:tcPr>
            <w:tcW w:w="4261" w:type="dxa"/>
          </w:tcPr>
          <w:p w:rsidR="006872AC" w:rsidRDefault="001A304B">
            <w:pPr>
              <w:rPr>
                <w:b/>
                <w:bCs/>
                <w:sz w:val="24"/>
                <w:szCs w:val="24"/>
              </w:rPr>
            </w:pPr>
            <w:r>
              <w:rPr>
                <w:b/>
                <w:bCs/>
                <w:sz w:val="24"/>
                <w:szCs w:val="24"/>
              </w:rPr>
              <w:t>Respiratory</w:t>
            </w:r>
          </w:p>
          <w:p w:rsidR="006872AC" w:rsidRDefault="001A304B">
            <w:pPr>
              <w:rPr>
                <w:sz w:val="24"/>
                <w:szCs w:val="24"/>
              </w:rPr>
            </w:pPr>
            <w:r>
              <w:rPr>
                <w:sz w:val="24"/>
                <w:szCs w:val="24"/>
              </w:rPr>
              <w:t>No cough, dyspnea</w:t>
            </w:r>
          </w:p>
        </w:tc>
      </w:tr>
      <w:tr w:rsidR="006872AC">
        <w:tc>
          <w:tcPr>
            <w:tcW w:w="4261" w:type="dxa"/>
          </w:tcPr>
          <w:p w:rsidR="006872AC" w:rsidRDefault="001A304B">
            <w:pPr>
              <w:rPr>
                <w:sz w:val="24"/>
                <w:szCs w:val="24"/>
              </w:rPr>
            </w:pPr>
            <w:r>
              <w:rPr>
                <w:b/>
                <w:bCs/>
                <w:sz w:val="24"/>
                <w:szCs w:val="24"/>
              </w:rPr>
              <w:t>Eyes</w:t>
            </w:r>
          </w:p>
          <w:p w:rsidR="006872AC" w:rsidRDefault="001A304B">
            <w:pPr>
              <w:rPr>
                <w:sz w:val="24"/>
                <w:szCs w:val="24"/>
              </w:rPr>
            </w:pPr>
            <w:r>
              <w:rPr>
                <w:sz w:val="24"/>
                <w:szCs w:val="24"/>
              </w:rPr>
              <w:t>Eyes have no discharge or pain</w:t>
            </w:r>
          </w:p>
        </w:tc>
        <w:tc>
          <w:tcPr>
            <w:tcW w:w="4261" w:type="dxa"/>
          </w:tcPr>
          <w:p w:rsidR="006872AC" w:rsidRDefault="001A304B">
            <w:pPr>
              <w:rPr>
                <w:sz w:val="24"/>
                <w:szCs w:val="24"/>
              </w:rPr>
            </w:pPr>
            <w:r>
              <w:rPr>
                <w:b/>
                <w:bCs/>
                <w:sz w:val="24"/>
                <w:szCs w:val="24"/>
              </w:rPr>
              <w:t>Gastrointestinal</w:t>
            </w:r>
          </w:p>
          <w:p w:rsidR="006872AC" w:rsidRDefault="001A304B">
            <w:pPr>
              <w:rPr>
                <w:sz w:val="24"/>
                <w:szCs w:val="24"/>
              </w:rPr>
            </w:pPr>
            <w:r>
              <w:rPr>
                <w:sz w:val="24"/>
                <w:szCs w:val="24"/>
              </w:rPr>
              <w:t>Admits to abdominal pain, vomiting and  flatulence</w:t>
            </w:r>
          </w:p>
          <w:p w:rsidR="006872AC" w:rsidRDefault="006872AC">
            <w:pPr>
              <w:rPr>
                <w:sz w:val="24"/>
                <w:szCs w:val="24"/>
              </w:rPr>
            </w:pPr>
          </w:p>
          <w:p w:rsidR="006872AC" w:rsidRDefault="006872AC">
            <w:pPr>
              <w:rPr>
                <w:sz w:val="24"/>
                <w:szCs w:val="24"/>
              </w:rPr>
            </w:pPr>
          </w:p>
        </w:tc>
      </w:tr>
      <w:tr w:rsidR="006872AC">
        <w:tc>
          <w:tcPr>
            <w:tcW w:w="4261" w:type="dxa"/>
          </w:tcPr>
          <w:p w:rsidR="006872AC" w:rsidRDefault="001A304B">
            <w:pPr>
              <w:rPr>
                <w:sz w:val="24"/>
                <w:szCs w:val="24"/>
              </w:rPr>
            </w:pPr>
            <w:r>
              <w:rPr>
                <w:b/>
                <w:bCs/>
                <w:sz w:val="24"/>
                <w:szCs w:val="24"/>
              </w:rPr>
              <w:t>Ears</w:t>
            </w:r>
          </w:p>
          <w:p w:rsidR="006872AC" w:rsidRDefault="001A304B">
            <w:pPr>
              <w:rPr>
                <w:sz w:val="24"/>
                <w:szCs w:val="24"/>
              </w:rPr>
            </w:pPr>
            <w:r>
              <w:rPr>
                <w:sz w:val="24"/>
                <w:szCs w:val="24"/>
              </w:rPr>
              <w:t>No hearing problem, discharge or pain</w:t>
            </w:r>
          </w:p>
        </w:tc>
        <w:tc>
          <w:tcPr>
            <w:tcW w:w="4261" w:type="dxa"/>
          </w:tcPr>
          <w:p w:rsidR="006872AC" w:rsidRDefault="001A304B">
            <w:pPr>
              <w:rPr>
                <w:sz w:val="24"/>
                <w:szCs w:val="24"/>
              </w:rPr>
            </w:pPr>
            <w:r>
              <w:rPr>
                <w:b/>
                <w:bCs/>
                <w:sz w:val="24"/>
                <w:szCs w:val="24"/>
              </w:rPr>
              <w:t>Genitourinary</w:t>
            </w:r>
          </w:p>
          <w:p w:rsidR="006872AC" w:rsidRDefault="001A304B">
            <w:pPr>
              <w:rPr>
                <w:sz w:val="24"/>
                <w:szCs w:val="24"/>
              </w:rPr>
            </w:pPr>
            <w:r>
              <w:rPr>
                <w:sz w:val="24"/>
                <w:szCs w:val="24"/>
              </w:rPr>
              <w:t>Patient has no history of UTI, hematuria or dysuria</w:t>
            </w:r>
          </w:p>
        </w:tc>
      </w:tr>
      <w:tr w:rsidR="006872AC">
        <w:tc>
          <w:tcPr>
            <w:tcW w:w="4261" w:type="dxa"/>
          </w:tcPr>
          <w:p w:rsidR="006872AC" w:rsidRDefault="001A304B">
            <w:pPr>
              <w:rPr>
                <w:b/>
                <w:bCs/>
                <w:sz w:val="24"/>
                <w:szCs w:val="24"/>
              </w:rPr>
            </w:pPr>
            <w:r>
              <w:rPr>
                <w:b/>
                <w:bCs/>
                <w:sz w:val="24"/>
                <w:szCs w:val="24"/>
              </w:rPr>
              <w:t>Nose/mouth/throat</w:t>
            </w:r>
          </w:p>
          <w:p w:rsidR="006872AC" w:rsidRDefault="001A304B">
            <w:pPr>
              <w:rPr>
                <w:sz w:val="24"/>
                <w:szCs w:val="24"/>
              </w:rPr>
            </w:pPr>
            <w:r>
              <w:rPr>
                <w:sz w:val="24"/>
                <w:szCs w:val="24"/>
              </w:rPr>
              <w:t xml:space="preserve"> No sore throat, nasal con</w:t>
            </w:r>
            <w:r>
              <w:rPr>
                <w:sz w:val="24"/>
                <w:szCs w:val="24"/>
              </w:rPr>
              <w:t>gestion or nose bleeds, patient has healthy teeth, brushes twice in a day</w:t>
            </w:r>
          </w:p>
        </w:tc>
        <w:tc>
          <w:tcPr>
            <w:tcW w:w="4261" w:type="dxa"/>
          </w:tcPr>
          <w:p w:rsidR="006872AC" w:rsidRDefault="001A304B">
            <w:pPr>
              <w:rPr>
                <w:sz w:val="24"/>
                <w:szCs w:val="24"/>
              </w:rPr>
            </w:pPr>
            <w:r>
              <w:rPr>
                <w:b/>
                <w:bCs/>
                <w:sz w:val="24"/>
                <w:szCs w:val="24"/>
              </w:rPr>
              <w:t>Musculoskeletal</w:t>
            </w:r>
          </w:p>
          <w:p w:rsidR="006872AC" w:rsidRDefault="001A304B">
            <w:pPr>
              <w:rPr>
                <w:sz w:val="24"/>
                <w:szCs w:val="24"/>
              </w:rPr>
            </w:pPr>
            <w:r>
              <w:rPr>
                <w:sz w:val="24"/>
                <w:szCs w:val="24"/>
              </w:rPr>
              <w:t>Patient denies muscle pains and history of fractures.</w:t>
            </w:r>
          </w:p>
        </w:tc>
      </w:tr>
      <w:tr w:rsidR="006872AC">
        <w:tc>
          <w:tcPr>
            <w:tcW w:w="4261" w:type="dxa"/>
          </w:tcPr>
          <w:p w:rsidR="006872AC" w:rsidRDefault="001A304B">
            <w:pPr>
              <w:rPr>
                <w:b/>
                <w:bCs/>
                <w:sz w:val="24"/>
                <w:szCs w:val="24"/>
              </w:rPr>
            </w:pPr>
            <w:r>
              <w:rPr>
                <w:b/>
                <w:bCs/>
                <w:sz w:val="24"/>
                <w:szCs w:val="24"/>
              </w:rPr>
              <w:t>Neurological</w:t>
            </w:r>
          </w:p>
          <w:p w:rsidR="006872AC" w:rsidRDefault="001A304B">
            <w:pPr>
              <w:rPr>
                <w:sz w:val="24"/>
                <w:szCs w:val="24"/>
              </w:rPr>
            </w:pPr>
            <w:r>
              <w:rPr>
                <w:sz w:val="24"/>
                <w:szCs w:val="24"/>
              </w:rPr>
              <w:t>Patient admits to fatigue and body weakness. Denies headaches.</w:t>
            </w:r>
          </w:p>
          <w:p w:rsidR="006872AC" w:rsidRDefault="006872AC">
            <w:pPr>
              <w:rPr>
                <w:sz w:val="24"/>
                <w:szCs w:val="24"/>
              </w:rPr>
            </w:pPr>
          </w:p>
        </w:tc>
        <w:tc>
          <w:tcPr>
            <w:tcW w:w="4261" w:type="dxa"/>
          </w:tcPr>
          <w:p w:rsidR="006872AC" w:rsidRDefault="001A304B">
            <w:pPr>
              <w:rPr>
                <w:sz w:val="24"/>
                <w:szCs w:val="24"/>
              </w:rPr>
            </w:pPr>
            <w:r>
              <w:rPr>
                <w:b/>
                <w:bCs/>
                <w:sz w:val="24"/>
                <w:szCs w:val="24"/>
              </w:rPr>
              <w:t>Psychiatric</w:t>
            </w:r>
          </w:p>
          <w:p w:rsidR="006872AC" w:rsidRDefault="001A304B">
            <w:pPr>
              <w:rPr>
                <w:sz w:val="24"/>
                <w:szCs w:val="24"/>
              </w:rPr>
            </w:pPr>
            <w:r>
              <w:rPr>
                <w:sz w:val="24"/>
                <w:szCs w:val="24"/>
              </w:rPr>
              <w:t xml:space="preserve">Patient denies </w:t>
            </w:r>
            <w:r>
              <w:rPr>
                <w:sz w:val="24"/>
                <w:szCs w:val="24"/>
              </w:rPr>
              <w:t>depression and anxiety</w:t>
            </w:r>
          </w:p>
        </w:tc>
      </w:tr>
      <w:tr w:rsidR="006872AC">
        <w:tc>
          <w:tcPr>
            <w:tcW w:w="4261" w:type="dxa"/>
          </w:tcPr>
          <w:p w:rsidR="006872AC" w:rsidRDefault="001A304B">
            <w:pPr>
              <w:rPr>
                <w:b/>
                <w:bCs/>
                <w:sz w:val="24"/>
                <w:szCs w:val="24"/>
              </w:rPr>
            </w:pPr>
            <w:r>
              <w:rPr>
                <w:b/>
                <w:bCs/>
                <w:sz w:val="24"/>
                <w:szCs w:val="24"/>
              </w:rPr>
              <w:t>Heme/Lymph/Endo</w:t>
            </w:r>
          </w:p>
          <w:p w:rsidR="006872AC" w:rsidRDefault="001A304B">
            <w:pPr>
              <w:rPr>
                <w:sz w:val="24"/>
                <w:szCs w:val="24"/>
              </w:rPr>
            </w:pPr>
            <w:r>
              <w:rPr>
                <w:sz w:val="24"/>
                <w:szCs w:val="24"/>
              </w:rPr>
              <w:t>Admits to increased thirst but decreased appetite for food. Denis cold or heat sensitivity</w:t>
            </w:r>
          </w:p>
        </w:tc>
        <w:tc>
          <w:tcPr>
            <w:tcW w:w="4261" w:type="dxa"/>
          </w:tcPr>
          <w:p w:rsidR="006872AC" w:rsidRDefault="006872AC">
            <w:pPr>
              <w:rPr>
                <w:sz w:val="24"/>
                <w:szCs w:val="24"/>
              </w:rPr>
            </w:pPr>
          </w:p>
        </w:tc>
      </w:tr>
    </w:tbl>
    <w:p w:rsidR="006872AC" w:rsidRDefault="006872AC">
      <w:pPr>
        <w:rPr>
          <w:sz w:val="24"/>
          <w:szCs w:val="24"/>
        </w:rPr>
      </w:pPr>
    </w:p>
    <w:p w:rsidR="006872AC" w:rsidRDefault="001A304B">
      <w:pPr>
        <w:rPr>
          <w:b/>
          <w:bCs/>
          <w:sz w:val="24"/>
          <w:szCs w:val="24"/>
          <w:u w:val="single"/>
        </w:rPr>
      </w:pPr>
      <w:r>
        <w:rPr>
          <w:b/>
          <w:bCs/>
          <w:sz w:val="24"/>
          <w:szCs w:val="24"/>
          <w:u w:val="single"/>
        </w:rPr>
        <w:t>OBJECTIVE</w:t>
      </w:r>
    </w:p>
    <w:tbl>
      <w:tblPr>
        <w:tblStyle w:val="TableGrid"/>
        <w:tblW w:w="0" w:type="auto"/>
        <w:tblLook w:val="04A0" w:firstRow="1" w:lastRow="0" w:firstColumn="1" w:lastColumn="0" w:noHBand="0" w:noVBand="1"/>
      </w:tblPr>
      <w:tblGrid>
        <w:gridCol w:w="2840"/>
        <w:gridCol w:w="2841"/>
      </w:tblGrid>
      <w:tr w:rsidR="006872AC">
        <w:tc>
          <w:tcPr>
            <w:tcW w:w="2840" w:type="dxa"/>
          </w:tcPr>
          <w:p w:rsidR="006872AC" w:rsidRDefault="001A304B">
            <w:r>
              <w:rPr>
                <w:sz w:val="24"/>
                <w:szCs w:val="24"/>
              </w:rPr>
              <w:t>Weight;</w:t>
            </w:r>
          </w:p>
        </w:tc>
        <w:tc>
          <w:tcPr>
            <w:tcW w:w="2841" w:type="dxa"/>
          </w:tcPr>
          <w:p w:rsidR="006872AC" w:rsidRDefault="001A304B">
            <w:r>
              <w:rPr>
                <w:sz w:val="24"/>
                <w:szCs w:val="24"/>
              </w:rPr>
              <w:t>40lbs</w:t>
            </w:r>
          </w:p>
        </w:tc>
      </w:tr>
      <w:tr w:rsidR="006872AC">
        <w:tc>
          <w:tcPr>
            <w:tcW w:w="2840" w:type="dxa"/>
          </w:tcPr>
          <w:p w:rsidR="006872AC" w:rsidRDefault="001A304B">
            <w:r>
              <w:rPr>
                <w:sz w:val="24"/>
                <w:szCs w:val="24"/>
              </w:rPr>
              <w:t>Temp:</w:t>
            </w:r>
          </w:p>
        </w:tc>
        <w:tc>
          <w:tcPr>
            <w:tcW w:w="2841" w:type="dxa"/>
          </w:tcPr>
          <w:p w:rsidR="006872AC" w:rsidRDefault="001A304B">
            <w:pPr>
              <w:rPr>
                <w:rFonts w:cstheme="minorHAnsi"/>
                <w:sz w:val="24"/>
                <w:szCs w:val="24"/>
              </w:rPr>
            </w:pPr>
            <w:r>
              <w:rPr>
                <w:rFonts w:ascii="Tahoma" w:hAnsi="Tahoma" w:cs="Tahoma"/>
                <w:sz w:val="24"/>
                <w:szCs w:val="24"/>
              </w:rPr>
              <w:t xml:space="preserve">39 </w:t>
            </w:r>
            <w:r>
              <w:rPr>
                <w:rFonts w:hAnsi="Tahoma" w:cs="Tahoma"/>
                <w:sz w:val="24"/>
                <w:szCs w:val="24"/>
              </w:rPr>
              <w:t>degrees celcius</w:t>
            </w:r>
            <w:r>
              <w:rPr>
                <w:rFonts w:ascii="Tahoma" w:hAnsi="Tahoma" w:cs="Tahoma"/>
                <w:sz w:val="24"/>
                <w:szCs w:val="24"/>
              </w:rPr>
              <w:t> </w:t>
            </w:r>
          </w:p>
        </w:tc>
      </w:tr>
      <w:tr w:rsidR="006872AC">
        <w:tc>
          <w:tcPr>
            <w:tcW w:w="2840" w:type="dxa"/>
          </w:tcPr>
          <w:p w:rsidR="006872AC" w:rsidRDefault="001A304B">
            <w:r>
              <w:rPr>
                <w:sz w:val="24"/>
                <w:szCs w:val="24"/>
              </w:rPr>
              <w:t>Height:</w:t>
            </w:r>
          </w:p>
        </w:tc>
        <w:tc>
          <w:tcPr>
            <w:tcW w:w="2841" w:type="dxa"/>
          </w:tcPr>
          <w:p w:rsidR="006872AC" w:rsidRDefault="001A304B">
            <w:r>
              <w:rPr>
                <w:sz w:val="24"/>
                <w:szCs w:val="24"/>
              </w:rPr>
              <w:t>96cm,65th percentile</w:t>
            </w:r>
          </w:p>
        </w:tc>
      </w:tr>
      <w:tr w:rsidR="006872AC">
        <w:tc>
          <w:tcPr>
            <w:tcW w:w="2840" w:type="dxa"/>
          </w:tcPr>
          <w:p w:rsidR="006872AC" w:rsidRDefault="001A304B">
            <w:pPr>
              <w:rPr>
                <w:sz w:val="24"/>
                <w:szCs w:val="24"/>
              </w:rPr>
            </w:pPr>
            <w:r>
              <w:rPr>
                <w:sz w:val="24"/>
                <w:szCs w:val="24"/>
              </w:rPr>
              <w:t>BP:</w:t>
            </w:r>
          </w:p>
        </w:tc>
        <w:tc>
          <w:tcPr>
            <w:tcW w:w="2841" w:type="dxa"/>
          </w:tcPr>
          <w:p w:rsidR="006872AC" w:rsidRDefault="001A304B">
            <w:pPr>
              <w:rPr>
                <w:sz w:val="24"/>
                <w:szCs w:val="24"/>
              </w:rPr>
            </w:pPr>
            <w:r>
              <w:rPr>
                <w:sz w:val="24"/>
                <w:szCs w:val="24"/>
              </w:rPr>
              <w:t>60/50</w:t>
            </w:r>
          </w:p>
        </w:tc>
      </w:tr>
      <w:tr w:rsidR="006872AC">
        <w:tc>
          <w:tcPr>
            <w:tcW w:w="2840" w:type="dxa"/>
          </w:tcPr>
          <w:p w:rsidR="006872AC" w:rsidRDefault="001A304B">
            <w:pPr>
              <w:rPr>
                <w:sz w:val="24"/>
                <w:szCs w:val="24"/>
              </w:rPr>
            </w:pPr>
            <w:r>
              <w:rPr>
                <w:sz w:val="24"/>
                <w:szCs w:val="24"/>
              </w:rPr>
              <w:t>Pulse</w:t>
            </w:r>
          </w:p>
        </w:tc>
        <w:tc>
          <w:tcPr>
            <w:tcW w:w="2841" w:type="dxa"/>
          </w:tcPr>
          <w:p w:rsidR="006872AC" w:rsidRDefault="001A304B">
            <w:pPr>
              <w:rPr>
                <w:sz w:val="24"/>
                <w:szCs w:val="24"/>
              </w:rPr>
            </w:pPr>
            <w:r>
              <w:rPr>
                <w:sz w:val="24"/>
                <w:szCs w:val="24"/>
              </w:rPr>
              <w:t>130</w:t>
            </w:r>
          </w:p>
        </w:tc>
      </w:tr>
      <w:tr w:rsidR="006872AC">
        <w:tc>
          <w:tcPr>
            <w:tcW w:w="2840" w:type="dxa"/>
          </w:tcPr>
          <w:p w:rsidR="006872AC" w:rsidRDefault="001A304B">
            <w:pPr>
              <w:rPr>
                <w:sz w:val="24"/>
                <w:szCs w:val="24"/>
              </w:rPr>
            </w:pPr>
            <w:r>
              <w:rPr>
                <w:sz w:val="24"/>
                <w:szCs w:val="24"/>
              </w:rPr>
              <w:t>Resp</w:t>
            </w:r>
          </w:p>
        </w:tc>
        <w:tc>
          <w:tcPr>
            <w:tcW w:w="2841" w:type="dxa"/>
          </w:tcPr>
          <w:p w:rsidR="006872AC" w:rsidRDefault="001A304B">
            <w:r>
              <w:rPr>
                <w:sz w:val="24"/>
                <w:szCs w:val="24"/>
              </w:rPr>
              <w:t>37/minute</w:t>
            </w:r>
          </w:p>
        </w:tc>
      </w:tr>
    </w:tbl>
    <w:p w:rsidR="006872AC" w:rsidRDefault="006872AC">
      <w:pPr>
        <w:rPr>
          <w:sz w:val="24"/>
          <w:szCs w:val="24"/>
        </w:rPr>
      </w:pPr>
    </w:p>
    <w:p w:rsidR="006872AC" w:rsidRDefault="001A304B">
      <w:pPr>
        <w:rPr>
          <w:b/>
          <w:bCs/>
          <w:sz w:val="24"/>
          <w:szCs w:val="24"/>
        </w:rPr>
      </w:pPr>
      <w:r>
        <w:rPr>
          <w:b/>
          <w:bCs/>
          <w:sz w:val="24"/>
          <w:szCs w:val="24"/>
        </w:rPr>
        <w:t>General appearance and parent-child interaction</w:t>
      </w:r>
    </w:p>
    <w:p w:rsidR="006872AC" w:rsidRDefault="001A304B">
      <w:pPr>
        <w:rPr>
          <w:sz w:val="24"/>
          <w:szCs w:val="24"/>
        </w:rPr>
      </w:pPr>
      <w:r>
        <w:rPr>
          <w:sz w:val="24"/>
          <w:szCs w:val="24"/>
        </w:rPr>
        <w:t>The patient appears lethargic, otherwise he is calm and is an active listener and speaker in the conversation. Expressions correctly depict his emotions. Mother-son interaction is cordial</w:t>
      </w:r>
    </w:p>
    <w:p w:rsidR="006872AC" w:rsidRDefault="006872AC">
      <w:pPr>
        <w:rPr>
          <w:sz w:val="24"/>
          <w:szCs w:val="24"/>
        </w:rPr>
      </w:pPr>
    </w:p>
    <w:p w:rsidR="006872AC" w:rsidRDefault="001A304B">
      <w:pPr>
        <w:rPr>
          <w:b/>
          <w:bCs/>
          <w:sz w:val="24"/>
          <w:szCs w:val="24"/>
        </w:rPr>
      </w:pPr>
      <w:r>
        <w:rPr>
          <w:sz w:val="24"/>
          <w:szCs w:val="24"/>
        </w:rPr>
        <w:t xml:space="preserve"> </w:t>
      </w:r>
      <w:r>
        <w:rPr>
          <w:b/>
          <w:bCs/>
          <w:sz w:val="24"/>
          <w:szCs w:val="24"/>
        </w:rPr>
        <w:t>Skin</w:t>
      </w:r>
    </w:p>
    <w:p w:rsidR="006872AC" w:rsidRDefault="001A304B">
      <w:pPr>
        <w:rPr>
          <w:sz w:val="24"/>
          <w:szCs w:val="24"/>
        </w:rPr>
      </w:pPr>
      <w:r>
        <w:rPr>
          <w:sz w:val="24"/>
          <w:szCs w:val="24"/>
        </w:rPr>
        <w:t>Cold, dry ski</w:t>
      </w:r>
      <w:r>
        <w:rPr>
          <w:sz w:val="24"/>
          <w:szCs w:val="24"/>
        </w:rPr>
        <w:t xml:space="preserve">n and decreased skin turgor; 4 seconds. No rash </w:t>
      </w:r>
    </w:p>
    <w:p w:rsidR="006872AC" w:rsidRDefault="006872AC">
      <w:pPr>
        <w:rPr>
          <w:sz w:val="24"/>
          <w:szCs w:val="24"/>
        </w:rPr>
      </w:pPr>
    </w:p>
    <w:p w:rsidR="006872AC" w:rsidRDefault="001A304B">
      <w:pPr>
        <w:rPr>
          <w:b/>
          <w:bCs/>
          <w:sz w:val="24"/>
          <w:szCs w:val="24"/>
        </w:rPr>
      </w:pPr>
      <w:r>
        <w:rPr>
          <w:b/>
          <w:bCs/>
          <w:sz w:val="24"/>
          <w:szCs w:val="24"/>
        </w:rPr>
        <w:t>HEENT</w:t>
      </w:r>
    </w:p>
    <w:p w:rsidR="006872AC" w:rsidRDefault="001A304B">
      <w:pPr>
        <w:rPr>
          <w:sz w:val="24"/>
          <w:szCs w:val="24"/>
        </w:rPr>
      </w:pPr>
      <w:r>
        <w:rPr>
          <w:sz w:val="24"/>
          <w:szCs w:val="24"/>
        </w:rPr>
        <w:t>Normocephalic head with no signs of trauma.</w:t>
      </w:r>
    </w:p>
    <w:p w:rsidR="006872AC" w:rsidRDefault="001A304B">
      <w:pPr>
        <w:rPr>
          <w:sz w:val="24"/>
          <w:szCs w:val="24"/>
        </w:rPr>
      </w:pPr>
      <w:r>
        <w:rPr>
          <w:sz w:val="24"/>
          <w:szCs w:val="24"/>
        </w:rPr>
        <w:t>Hair is distributed evenly on scalp</w:t>
      </w:r>
    </w:p>
    <w:p w:rsidR="006872AC" w:rsidRDefault="001A304B">
      <w:pPr>
        <w:rPr>
          <w:sz w:val="24"/>
          <w:szCs w:val="24"/>
        </w:rPr>
      </w:pPr>
      <w:r>
        <w:rPr>
          <w:sz w:val="24"/>
          <w:szCs w:val="24"/>
        </w:rPr>
        <w:t>Patient’s eyes appear shrunken.</w:t>
      </w:r>
      <w:r w:rsidR="00287215">
        <w:rPr>
          <w:sz w:val="24"/>
          <w:szCs w:val="24"/>
        </w:rPr>
        <w:t xml:space="preserve"> </w:t>
      </w:r>
      <w:r>
        <w:rPr>
          <w:sz w:val="24"/>
          <w:szCs w:val="24"/>
        </w:rPr>
        <w:t>No psoriasiform dermatitis</w:t>
      </w:r>
    </w:p>
    <w:p w:rsidR="006872AC" w:rsidRDefault="001A304B">
      <w:pPr>
        <w:rPr>
          <w:sz w:val="24"/>
          <w:szCs w:val="24"/>
        </w:rPr>
      </w:pPr>
      <w:r>
        <w:rPr>
          <w:sz w:val="24"/>
          <w:szCs w:val="24"/>
        </w:rPr>
        <w:t xml:space="preserve">Dry nasal </w:t>
      </w:r>
      <w:r w:rsidR="00287215">
        <w:rPr>
          <w:sz w:val="24"/>
          <w:szCs w:val="24"/>
        </w:rPr>
        <w:t>mucosa with clear nasal drainage, nasopharyngeal tonsils is</w:t>
      </w:r>
      <w:r>
        <w:rPr>
          <w:sz w:val="24"/>
          <w:szCs w:val="24"/>
        </w:rPr>
        <w:t xml:space="preserve"> not enlarged, no nasal polyps.</w:t>
      </w:r>
    </w:p>
    <w:p w:rsidR="006872AC" w:rsidRDefault="001A304B">
      <w:pPr>
        <w:rPr>
          <w:sz w:val="24"/>
          <w:szCs w:val="24"/>
        </w:rPr>
      </w:pPr>
      <w:r>
        <w:rPr>
          <w:sz w:val="24"/>
          <w:szCs w:val="24"/>
        </w:rPr>
        <w:t>Flexible neck with normal range of motion, lymph nodes are not palpable.</w:t>
      </w:r>
    </w:p>
    <w:p w:rsidR="006872AC" w:rsidRDefault="001A304B">
      <w:pPr>
        <w:rPr>
          <w:sz w:val="24"/>
          <w:szCs w:val="24"/>
        </w:rPr>
      </w:pPr>
      <w:r>
        <w:rPr>
          <w:sz w:val="24"/>
          <w:szCs w:val="24"/>
        </w:rPr>
        <w:t>Teeth in good condition, no dental carriers or cavities.</w:t>
      </w:r>
    </w:p>
    <w:p w:rsidR="006872AC" w:rsidRDefault="001A304B">
      <w:pPr>
        <w:rPr>
          <w:sz w:val="24"/>
          <w:szCs w:val="24"/>
        </w:rPr>
      </w:pPr>
      <w:r>
        <w:rPr>
          <w:sz w:val="24"/>
          <w:szCs w:val="24"/>
        </w:rPr>
        <w:t>Mucous membranes in mouth are dry, no lesions.</w:t>
      </w:r>
    </w:p>
    <w:p w:rsidR="006872AC" w:rsidRDefault="001A304B">
      <w:pPr>
        <w:rPr>
          <w:sz w:val="24"/>
          <w:szCs w:val="24"/>
        </w:rPr>
      </w:pPr>
      <w:r>
        <w:rPr>
          <w:sz w:val="24"/>
          <w:szCs w:val="24"/>
        </w:rPr>
        <w:t>TM in good condition, non-inflamed.</w:t>
      </w:r>
    </w:p>
    <w:p w:rsidR="006872AC" w:rsidRDefault="006872AC">
      <w:pPr>
        <w:rPr>
          <w:sz w:val="24"/>
          <w:szCs w:val="24"/>
        </w:rPr>
      </w:pPr>
    </w:p>
    <w:p w:rsidR="006872AC" w:rsidRDefault="001A304B">
      <w:pPr>
        <w:rPr>
          <w:b/>
          <w:bCs/>
          <w:sz w:val="24"/>
          <w:szCs w:val="24"/>
        </w:rPr>
      </w:pPr>
      <w:r>
        <w:rPr>
          <w:b/>
          <w:bCs/>
          <w:sz w:val="24"/>
          <w:szCs w:val="24"/>
        </w:rPr>
        <w:t>Ca</w:t>
      </w:r>
      <w:r>
        <w:rPr>
          <w:b/>
          <w:bCs/>
          <w:sz w:val="24"/>
          <w:szCs w:val="24"/>
        </w:rPr>
        <w:t>rdiovascular</w:t>
      </w:r>
    </w:p>
    <w:p w:rsidR="006872AC" w:rsidRDefault="001A304B">
      <w:pPr>
        <w:rPr>
          <w:sz w:val="24"/>
          <w:szCs w:val="24"/>
        </w:rPr>
      </w:pPr>
      <w:r>
        <w:rPr>
          <w:sz w:val="24"/>
          <w:szCs w:val="24"/>
        </w:rPr>
        <w:t>Tachycardia. S1 and S2 heard on auscultation, RRR no murmurs. Capillary refill more than 2 seconds.</w:t>
      </w:r>
    </w:p>
    <w:p w:rsidR="006872AC" w:rsidRDefault="006872AC">
      <w:pPr>
        <w:rPr>
          <w:sz w:val="24"/>
          <w:szCs w:val="24"/>
        </w:rPr>
      </w:pPr>
    </w:p>
    <w:p w:rsidR="006872AC" w:rsidRDefault="001A304B">
      <w:pPr>
        <w:rPr>
          <w:b/>
          <w:bCs/>
          <w:sz w:val="24"/>
          <w:szCs w:val="24"/>
        </w:rPr>
      </w:pPr>
      <w:r>
        <w:rPr>
          <w:b/>
          <w:bCs/>
          <w:sz w:val="24"/>
          <w:szCs w:val="24"/>
        </w:rPr>
        <w:t>Respiratory</w:t>
      </w:r>
    </w:p>
    <w:p w:rsidR="006872AC" w:rsidRDefault="001A304B">
      <w:pPr>
        <w:rPr>
          <w:sz w:val="24"/>
          <w:szCs w:val="24"/>
        </w:rPr>
      </w:pPr>
      <w:r>
        <w:rPr>
          <w:sz w:val="24"/>
          <w:szCs w:val="24"/>
        </w:rPr>
        <w:t>CTAB, no use of accessory muscles, wheezes, crackles or rhonchi absent.</w:t>
      </w:r>
    </w:p>
    <w:p w:rsidR="006872AC" w:rsidRDefault="006872AC">
      <w:pPr>
        <w:rPr>
          <w:sz w:val="24"/>
          <w:szCs w:val="24"/>
        </w:rPr>
      </w:pPr>
    </w:p>
    <w:p w:rsidR="006872AC" w:rsidRDefault="001A304B">
      <w:pPr>
        <w:rPr>
          <w:b/>
          <w:bCs/>
          <w:sz w:val="24"/>
          <w:szCs w:val="24"/>
        </w:rPr>
      </w:pPr>
      <w:r>
        <w:rPr>
          <w:b/>
          <w:bCs/>
          <w:sz w:val="24"/>
          <w:szCs w:val="24"/>
        </w:rPr>
        <w:t>Gastrointestinal</w:t>
      </w:r>
    </w:p>
    <w:p w:rsidR="006872AC" w:rsidRDefault="001A304B">
      <w:pPr>
        <w:rPr>
          <w:sz w:val="24"/>
          <w:szCs w:val="24"/>
        </w:rPr>
      </w:pPr>
      <w:r>
        <w:rPr>
          <w:sz w:val="24"/>
          <w:szCs w:val="24"/>
        </w:rPr>
        <w:t>On inspection,</w:t>
      </w:r>
      <w:r w:rsidR="00287215">
        <w:rPr>
          <w:sz w:val="24"/>
          <w:szCs w:val="24"/>
        </w:rPr>
        <w:t xml:space="preserve"> </w:t>
      </w:r>
      <w:r>
        <w:rPr>
          <w:sz w:val="24"/>
          <w:szCs w:val="24"/>
        </w:rPr>
        <w:t xml:space="preserve">abdomen is protuberant. Hyperactive BS on auscultation. Abdomen is distended and tender on palpation. No other masses can be palpated. </w:t>
      </w:r>
    </w:p>
    <w:p w:rsidR="006872AC" w:rsidRDefault="006872AC">
      <w:pPr>
        <w:rPr>
          <w:sz w:val="24"/>
          <w:szCs w:val="24"/>
        </w:rPr>
      </w:pPr>
    </w:p>
    <w:p w:rsidR="006872AC" w:rsidRDefault="001A304B">
      <w:pPr>
        <w:rPr>
          <w:b/>
          <w:bCs/>
          <w:sz w:val="24"/>
          <w:szCs w:val="24"/>
        </w:rPr>
      </w:pPr>
      <w:r>
        <w:rPr>
          <w:b/>
          <w:bCs/>
          <w:sz w:val="24"/>
          <w:szCs w:val="24"/>
        </w:rPr>
        <w:t>Genitourinary</w:t>
      </w:r>
    </w:p>
    <w:p w:rsidR="006872AC" w:rsidRDefault="001A304B">
      <w:pPr>
        <w:rPr>
          <w:sz w:val="24"/>
          <w:szCs w:val="24"/>
        </w:rPr>
      </w:pPr>
      <w:r>
        <w:rPr>
          <w:sz w:val="24"/>
          <w:szCs w:val="24"/>
        </w:rPr>
        <w:t xml:space="preserve">The bladder is </w:t>
      </w:r>
      <w:r w:rsidR="00287215">
        <w:rPr>
          <w:sz w:val="24"/>
          <w:szCs w:val="24"/>
        </w:rPr>
        <w:t>not distended or</w:t>
      </w:r>
      <w:r>
        <w:rPr>
          <w:sz w:val="24"/>
          <w:szCs w:val="24"/>
        </w:rPr>
        <w:t xml:space="preserve"> tender.</w:t>
      </w:r>
      <w:r w:rsidR="00287215">
        <w:rPr>
          <w:sz w:val="24"/>
          <w:szCs w:val="24"/>
        </w:rPr>
        <w:t xml:space="preserve"> </w:t>
      </w:r>
      <w:r>
        <w:rPr>
          <w:sz w:val="24"/>
          <w:szCs w:val="24"/>
        </w:rPr>
        <w:t>Low urinary output. No rashes or anal fissures on g</w:t>
      </w:r>
      <w:r>
        <w:rPr>
          <w:sz w:val="24"/>
          <w:szCs w:val="24"/>
        </w:rPr>
        <w:t>enital evaluation.</w:t>
      </w:r>
    </w:p>
    <w:p w:rsidR="006872AC" w:rsidRDefault="006872AC">
      <w:pPr>
        <w:rPr>
          <w:sz w:val="24"/>
          <w:szCs w:val="24"/>
        </w:rPr>
      </w:pPr>
    </w:p>
    <w:p w:rsidR="006872AC" w:rsidRDefault="001A304B">
      <w:pPr>
        <w:rPr>
          <w:b/>
          <w:bCs/>
          <w:sz w:val="24"/>
          <w:szCs w:val="24"/>
        </w:rPr>
      </w:pPr>
      <w:r>
        <w:rPr>
          <w:b/>
          <w:bCs/>
          <w:sz w:val="24"/>
          <w:szCs w:val="24"/>
        </w:rPr>
        <w:t>Musculoskeletal</w:t>
      </w:r>
    </w:p>
    <w:p w:rsidR="006872AC" w:rsidRDefault="001A304B">
      <w:pPr>
        <w:rPr>
          <w:sz w:val="24"/>
          <w:szCs w:val="24"/>
        </w:rPr>
      </w:pPr>
      <w:r>
        <w:rPr>
          <w:sz w:val="24"/>
          <w:szCs w:val="24"/>
        </w:rPr>
        <w:t>Patient has full ROM in the 4 limbs.</w:t>
      </w:r>
    </w:p>
    <w:p w:rsidR="006872AC" w:rsidRDefault="001A304B">
      <w:pPr>
        <w:rPr>
          <w:sz w:val="24"/>
          <w:szCs w:val="24"/>
        </w:rPr>
      </w:pPr>
      <w:r>
        <w:rPr>
          <w:sz w:val="24"/>
          <w:szCs w:val="24"/>
        </w:rPr>
        <w:t xml:space="preserve"> </w:t>
      </w:r>
    </w:p>
    <w:p w:rsidR="006872AC" w:rsidRDefault="001A304B">
      <w:pPr>
        <w:rPr>
          <w:b/>
          <w:bCs/>
          <w:sz w:val="24"/>
          <w:szCs w:val="24"/>
        </w:rPr>
      </w:pPr>
      <w:r>
        <w:rPr>
          <w:b/>
          <w:bCs/>
          <w:sz w:val="24"/>
          <w:szCs w:val="24"/>
        </w:rPr>
        <w:t>Neurological</w:t>
      </w:r>
    </w:p>
    <w:p w:rsidR="006872AC" w:rsidRDefault="001A304B">
      <w:pPr>
        <w:rPr>
          <w:sz w:val="24"/>
          <w:szCs w:val="24"/>
        </w:rPr>
      </w:pPr>
      <w:r>
        <w:rPr>
          <w:sz w:val="24"/>
          <w:szCs w:val="24"/>
        </w:rPr>
        <w:t>The patient has clear speech, normal gait and normal posture</w:t>
      </w:r>
    </w:p>
    <w:p w:rsidR="006872AC" w:rsidRDefault="006872AC">
      <w:pPr>
        <w:rPr>
          <w:sz w:val="24"/>
          <w:szCs w:val="24"/>
        </w:rPr>
      </w:pPr>
    </w:p>
    <w:p w:rsidR="006872AC" w:rsidRDefault="001A304B">
      <w:pPr>
        <w:rPr>
          <w:b/>
          <w:bCs/>
          <w:sz w:val="24"/>
          <w:szCs w:val="24"/>
        </w:rPr>
      </w:pPr>
      <w:r>
        <w:rPr>
          <w:b/>
          <w:bCs/>
          <w:sz w:val="24"/>
          <w:szCs w:val="24"/>
        </w:rPr>
        <w:t>Psychiatric</w:t>
      </w:r>
    </w:p>
    <w:p w:rsidR="006872AC" w:rsidRDefault="001A304B">
      <w:pPr>
        <w:rPr>
          <w:sz w:val="24"/>
          <w:szCs w:val="24"/>
        </w:rPr>
      </w:pPr>
      <w:r>
        <w:rPr>
          <w:sz w:val="24"/>
          <w:szCs w:val="24"/>
        </w:rPr>
        <w:t>Patient is able to concentrate and engage in conversation, maintains eye contact, is able to a</w:t>
      </w:r>
      <w:r>
        <w:rPr>
          <w:sz w:val="24"/>
          <w:szCs w:val="24"/>
        </w:rPr>
        <w:t>nswer questions appropriately and his emotional reactions are appropriate for the context.</w:t>
      </w:r>
    </w:p>
    <w:p w:rsidR="006872AC" w:rsidRDefault="006872AC">
      <w:pPr>
        <w:rPr>
          <w:sz w:val="24"/>
          <w:szCs w:val="24"/>
        </w:rPr>
      </w:pPr>
    </w:p>
    <w:p w:rsidR="006872AC" w:rsidRDefault="001A304B">
      <w:pPr>
        <w:rPr>
          <w:b/>
          <w:bCs/>
          <w:sz w:val="24"/>
          <w:szCs w:val="24"/>
        </w:rPr>
      </w:pPr>
      <w:r>
        <w:rPr>
          <w:b/>
          <w:bCs/>
          <w:sz w:val="24"/>
          <w:szCs w:val="24"/>
        </w:rPr>
        <w:t>In-house lab tests</w:t>
      </w:r>
    </w:p>
    <w:p w:rsidR="006872AC" w:rsidRDefault="001A304B">
      <w:pPr>
        <w:rPr>
          <w:sz w:val="24"/>
          <w:szCs w:val="24"/>
        </w:rPr>
      </w:pPr>
      <w:r>
        <w:rPr>
          <w:b/>
          <w:bCs/>
          <w:sz w:val="24"/>
          <w:szCs w:val="24"/>
        </w:rPr>
        <w:t>Stool microscopy-</w:t>
      </w:r>
      <w:r>
        <w:rPr>
          <w:sz w:val="24"/>
          <w:szCs w:val="24"/>
        </w:rPr>
        <w:t>positive for Salmonella in abdomen</w:t>
      </w:r>
    </w:p>
    <w:p w:rsidR="006872AC" w:rsidRDefault="001A304B">
      <w:pPr>
        <w:rPr>
          <w:sz w:val="24"/>
          <w:szCs w:val="24"/>
        </w:rPr>
      </w:pPr>
      <w:r>
        <w:rPr>
          <w:b/>
          <w:bCs/>
          <w:sz w:val="24"/>
          <w:szCs w:val="24"/>
        </w:rPr>
        <w:t>Blood sugar test</w:t>
      </w:r>
      <w:r>
        <w:rPr>
          <w:sz w:val="24"/>
          <w:szCs w:val="24"/>
        </w:rPr>
        <w:t>- shows hypoglycaemia</w:t>
      </w:r>
    </w:p>
    <w:p w:rsidR="006872AC" w:rsidRDefault="001A304B">
      <w:pPr>
        <w:rPr>
          <w:sz w:val="24"/>
          <w:szCs w:val="24"/>
        </w:rPr>
      </w:pPr>
      <w:r>
        <w:rPr>
          <w:b/>
          <w:bCs/>
          <w:sz w:val="24"/>
          <w:szCs w:val="24"/>
        </w:rPr>
        <w:t>Abdominal MRI scan</w:t>
      </w:r>
      <w:r>
        <w:rPr>
          <w:sz w:val="24"/>
          <w:szCs w:val="24"/>
        </w:rPr>
        <w:t>- negative for inflammation</w:t>
      </w:r>
    </w:p>
    <w:p w:rsidR="006872AC" w:rsidRDefault="001A304B">
      <w:pPr>
        <w:rPr>
          <w:sz w:val="24"/>
          <w:szCs w:val="24"/>
        </w:rPr>
      </w:pPr>
      <w:r>
        <w:rPr>
          <w:b/>
          <w:bCs/>
          <w:sz w:val="24"/>
          <w:szCs w:val="24"/>
        </w:rPr>
        <w:t xml:space="preserve">CBC(HCT, </w:t>
      </w:r>
      <w:r>
        <w:rPr>
          <w:b/>
          <w:bCs/>
          <w:sz w:val="24"/>
          <w:szCs w:val="24"/>
        </w:rPr>
        <w:t>platelet count</w:t>
      </w:r>
      <w:r>
        <w:rPr>
          <w:sz w:val="24"/>
          <w:szCs w:val="24"/>
        </w:rPr>
        <w:t>)- pending</w:t>
      </w:r>
    </w:p>
    <w:p w:rsidR="006872AC" w:rsidRDefault="001A304B">
      <w:pPr>
        <w:rPr>
          <w:sz w:val="24"/>
          <w:szCs w:val="24"/>
        </w:rPr>
      </w:pPr>
      <w:r>
        <w:rPr>
          <w:b/>
          <w:bCs/>
          <w:sz w:val="24"/>
          <w:szCs w:val="24"/>
        </w:rPr>
        <w:t>Stool test</w:t>
      </w:r>
      <w:r>
        <w:rPr>
          <w:sz w:val="24"/>
          <w:szCs w:val="24"/>
        </w:rPr>
        <w:t>- negative for Entamoeba histolyca and negative for rota virus</w:t>
      </w:r>
    </w:p>
    <w:p w:rsidR="006872AC" w:rsidRDefault="001A304B">
      <w:pPr>
        <w:rPr>
          <w:sz w:val="24"/>
          <w:szCs w:val="24"/>
        </w:rPr>
      </w:pPr>
      <w:r>
        <w:rPr>
          <w:b/>
          <w:bCs/>
          <w:sz w:val="24"/>
          <w:szCs w:val="24"/>
        </w:rPr>
        <w:t>Serum electrolytes</w:t>
      </w:r>
      <w:r>
        <w:rPr>
          <w:sz w:val="24"/>
          <w:szCs w:val="24"/>
        </w:rPr>
        <w:t>- low K</w:t>
      </w:r>
      <w:r>
        <w:rPr>
          <w:sz w:val="24"/>
          <w:szCs w:val="24"/>
          <w:vertAlign w:val="superscript"/>
        </w:rPr>
        <w:t>+</w:t>
      </w:r>
      <w:r>
        <w:rPr>
          <w:sz w:val="24"/>
          <w:szCs w:val="24"/>
        </w:rPr>
        <w:t xml:space="preserve"> levels</w:t>
      </w:r>
    </w:p>
    <w:p w:rsidR="006872AC" w:rsidRDefault="006872AC">
      <w:pPr>
        <w:rPr>
          <w:b/>
          <w:bCs/>
          <w:sz w:val="24"/>
          <w:szCs w:val="24"/>
        </w:rPr>
      </w:pPr>
    </w:p>
    <w:p w:rsidR="006872AC" w:rsidRDefault="006872AC">
      <w:pPr>
        <w:rPr>
          <w:b/>
          <w:bCs/>
          <w:sz w:val="24"/>
          <w:szCs w:val="24"/>
        </w:rPr>
      </w:pPr>
    </w:p>
    <w:p w:rsidR="006872AC" w:rsidRDefault="006872AC">
      <w:pPr>
        <w:rPr>
          <w:b/>
          <w:bCs/>
          <w:sz w:val="24"/>
          <w:szCs w:val="24"/>
        </w:rPr>
      </w:pPr>
    </w:p>
    <w:p w:rsidR="006872AC" w:rsidRDefault="001A304B">
      <w:pPr>
        <w:rPr>
          <w:b/>
          <w:bCs/>
          <w:sz w:val="24"/>
          <w:szCs w:val="24"/>
          <w:u w:val="single"/>
        </w:rPr>
      </w:pPr>
      <w:r>
        <w:rPr>
          <w:b/>
          <w:bCs/>
          <w:sz w:val="24"/>
          <w:szCs w:val="24"/>
          <w:u w:val="single"/>
        </w:rPr>
        <w:t>ASSESSMENT</w:t>
      </w:r>
    </w:p>
    <w:p w:rsidR="006872AC" w:rsidRDefault="001A304B">
      <w:pPr>
        <w:rPr>
          <w:b/>
          <w:bCs/>
          <w:sz w:val="24"/>
          <w:szCs w:val="24"/>
        </w:rPr>
      </w:pPr>
      <w:r>
        <w:rPr>
          <w:b/>
          <w:bCs/>
          <w:sz w:val="24"/>
          <w:szCs w:val="24"/>
        </w:rPr>
        <w:t>Primary Diagnosis</w:t>
      </w:r>
    </w:p>
    <w:p w:rsidR="006872AC" w:rsidRDefault="001A304B">
      <w:pPr>
        <w:rPr>
          <w:sz w:val="24"/>
          <w:szCs w:val="24"/>
        </w:rPr>
      </w:pPr>
      <w:r>
        <w:rPr>
          <w:sz w:val="24"/>
          <w:szCs w:val="24"/>
        </w:rPr>
        <w:t>R19.7(primary)-</w:t>
      </w:r>
      <w:r>
        <w:rPr>
          <w:b/>
          <w:bCs/>
          <w:sz w:val="24"/>
          <w:szCs w:val="24"/>
        </w:rPr>
        <w:t xml:space="preserve"> Acute diarrhea-</w:t>
      </w:r>
      <w:r>
        <w:rPr>
          <w:sz w:val="24"/>
          <w:szCs w:val="24"/>
        </w:rPr>
        <w:t xml:space="preserve"> this has been established as a result of the stool test showing the presence of the Salmonella bacteria, hypokalemia and dehydration</w:t>
      </w:r>
      <w:r>
        <w:rPr>
          <w:i/>
          <w:iCs/>
          <w:sz w:val="24"/>
          <w:szCs w:val="24"/>
        </w:rPr>
        <w:t>.(Yvette,2020)</w:t>
      </w:r>
    </w:p>
    <w:p w:rsidR="006872AC" w:rsidRDefault="006872AC">
      <w:pPr>
        <w:rPr>
          <w:sz w:val="24"/>
          <w:szCs w:val="24"/>
        </w:rPr>
      </w:pPr>
    </w:p>
    <w:p w:rsidR="006872AC" w:rsidRDefault="006872AC">
      <w:pPr>
        <w:rPr>
          <w:i/>
          <w:iCs/>
          <w:sz w:val="24"/>
          <w:szCs w:val="24"/>
        </w:rPr>
      </w:pPr>
    </w:p>
    <w:p w:rsidR="006872AC" w:rsidRDefault="001A304B">
      <w:pPr>
        <w:rPr>
          <w:b/>
          <w:bCs/>
          <w:sz w:val="24"/>
          <w:szCs w:val="24"/>
        </w:rPr>
      </w:pPr>
      <w:r>
        <w:rPr>
          <w:b/>
          <w:bCs/>
          <w:sz w:val="24"/>
          <w:szCs w:val="24"/>
        </w:rPr>
        <w:t>Differential diagnosis</w:t>
      </w:r>
    </w:p>
    <w:p w:rsidR="006872AC" w:rsidRDefault="001A304B">
      <w:pPr>
        <w:rPr>
          <w:i/>
          <w:iCs/>
          <w:sz w:val="24"/>
          <w:szCs w:val="24"/>
        </w:rPr>
      </w:pPr>
      <w:r>
        <w:rPr>
          <w:sz w:val="24"/>
          <w:szCs w:val="24"/>
        </w:rPr>
        <w:t>A060</w:t>
      </w:r>
      <w:r>
        <w:rPr>
          <w:b/>
          <w:bCs/>
          <w:sz w:val="24"/>
          <w:szCs w:val="24"/>
        </w:rPr>
        <w:t>-Amoebic Dysentery</w:t>
      </w:r>
      <w:r>
        <w:rPr>
          <w:sz w:val="24"/>
          <w:szCs w:val="24"/>
        </w:rPr>
        <w:t>; considered due to presence of blood in stool, fever and gen</w:t>
      </w:r>
      <w:r>
        <w:rPr>
          <w:sz w:val="24"/>
          <w:szCs w:val="24"/>
        </w:rPr>
        <w:t>eral malaise.</w:t>
      </w:r>
      <w:r>
        <w:rPr>
          <w:i/>
          <w:iCs/>
          <w:sz w:val="24"/>
          <w:szCs w:val="24"/>
        </w:rPr>
        <w:t xml:space="preserve"> (Adam,2017)</w:t>
      </w:r>
    </w:p>
    <w:p w:rsidR="006872AC" w:rsidRDefault="001A304B">
      <w:pPr>
        <w:rPr>
          <w:i/>
          <w:iCs/>
          <w:sz w:val="24"/>
          <w:szCs w:val="24"/>
        </w:rPr>
      </w:pPr>
      <w:r>
        <w:rPr>
          <w:sz w:val="24"/>
          <w:szCs w:val="24"/>
        </w:rPr>
        <w:t>555.9</w:t>
      </w:r>
      <w:r>
        <w:rPr>
          <w:b/>
          <w:bCs/>
          <w:sz w:val="24"/>
          <w:szCs w:val="24"/>
        </w:rPr>
        <w:t>-Cron’s disease</w:t>
      </w:r>
      <w:r>
        <w:rPr>
          <w:sz w:val="24"/>
          <w:szCs w:val="24"/>
        </w:rPr>
        <w:t>; diagnosis was considered due to the symptoms of abdominal pain and fatigue that the patient experienced.</w:t>
      </w:r>
      <w:r>
        <w:rPr>
          <w:i/>
          <w:iCs/>
          <w:sz w:val="24"/>
          <w:szCs w:val="24"/>
        </w:rPr>
        <w:t>(mayoclinic.org,2020)</w:t>
      </w:r>
    </w:p>
    <w:p w:rsidR="006872AC" w:rsidRDefault="001A304B">
      <w:pPr>
        <w:rPr>
          <w:i/>
          <w:iCs/>
          <w:sz w:val="24"/>
          <w:szCs w:val="24"/>
        </w:rPr>
      </w:pPr>
      <w:r>
        <w:rPr>
          <w:sz w:val="24"/>
          <w:szCs w:val="24"/>
        </w:rPr>
        <w:t>A08.0-</w:t>
      </w:r>
      <w:r>
        <w:rPr>
          <w:b/>
          <w:bCs/>
          <w:sz w:val="24"/>
          <w:szCs w:val="24"/>
        </w:rPr>
        <w:t>Rotaviral enteritis</w:t>
      </w:r>
      <w:r>
        <w:rPr>
          <w:sz w:val="24"/>
          <w:szCs w:val="24"/>
        </w:rPr>
        <w:t xml:space="preserve">; the patient exhibited symptoms of watery diarrhea, </w:t>
      </w:r>
      <w:r>
        <w:rPr>
          <w:sz w:val="24"/>
          <w:szCs w:val="24"/>
        </w:rPr>
        <w:t>nausea, dehydration and vomiting</w:t>
      </w:r>
      <w:r>
        <w:rPr>
          <w:i/>
          <w:iCs/>
          <w:sz w:val="24"/>
          <w:szCs w:val="24"/>
        </w:rPr>
        <w:t>.(cedar-sinai.org,2020)</w:t>
      </w:r>
    </w:p>
    <w:p w:rsidR="006872AC" w:rsidRDefault="006872AC">
      <w:pPr>
        <w:rPr>
          <w:i/>
          <w:iCs/>
          <w:sz w:val="24"/>
          <w:szCs w:val="24"/>
        </w:rPr>
      </w:pPr>
    </w:p>
    <w:p w:rsidR="006872AC" w:rsidRDefault="001A304B">
      <w:pPr>
        <w:rPr>
          <w:sz w:val="24"/>
          <w:szCs w:val="24"/>
          <w:u w:val="single"/>
        </w:rPr>
      </w:pPr>
      <w:r>
        <w:rPr>
          <w:b/>
          <w:bCs/>
          <w:sz w:val="24"/>
          <w:szCs w:val="24"/>
          <w:u w:val="single"/>
        </w:rPr>
        <w:t>PLAN</w:t>
      </w:r>
    </w:p>
    <w:p w:rsidR="006872AC" w:rsidRDefault="001A304B">
      <w:pPr>
        <w:numPr>
          <w:ilvl w:val="0"/>
          <w:numId w:val="1"/>
        </w:numPr>
        <w:rPr>
          <w:sz w:val="24"/>
          <w:szCs w:val="24"/>
        </w:rPr>
      </w:pPr>
      <w:r>
        <w:rPr>
          <w:sz w:val="24"/>
          <w:szCs w:val="24"/>
        </w:rPr>
        <w:t>Prescription of 6 ounces of pedialyte every hour.</w:t>
      </w:r>
    </w:p>
    <w:p w:rsidR="006872AC" w:rsidRDefault="001A304B">
      <w:pPr>
        <w:numPr>
          <w:ilvl w:val="0"/>
          <w:numId w:val="1"/>
        </w:numPr>
        <w:rPr>
          <w:sz w:val="24"/>
          <w:szCs w:val="24"/>
        </w:rPr>
      </w:pPr>
      <w:r>
        <w:rPr>
          <w:sz w:val="24"/>
          <w:szCs w:val="24"/>
        </w:rPr>
        <w:t>Increased dietary fat and fiber in diet</w:t>
      </w:r>
    </w:p>
    <w:p w:rsidR="006872AC" w:rsidRDefault="001A304B">
      <w:pPr>
        <w:numPr>
          <w:ilvl w:val="0"/>
          <w:numId w:val="1"/>
        </w:numPr>
        <w:rPr>
          <w:sz w:val="24"/>
          <w:szCs w:val="24"/>
        </w:rPr>
      </w:pPr>
      <w:r>
        <w:rPr>
          <w:sz w:val="24"/>
          <w:szCs w:val="24"/>
        </w:rPr>
        <w:t>Patient is given Vit A, 200,000 IU</w:t>
      </w:r>
    </w:p>
    <w:p w:rsidR="006872AC" w:rsidRDefault="001A304B">
      <w:pPr>
        <w:numPr>
          <w:ilvl w:val="0"/>
          <w:numId w:val="1"/>
        </w:numPr>
        <w:rPr>
          <w:sz w:val="24"/>
          <w:szCs w:val="24"/>
        </w:rPr>
      </w:pPr>
      <w:r>
        <w:rPr>
          <w:sz w:val="24"/>
          <w:szCs w:val="24"/>
        </w:rPr>
        <w:t>Zinc supplements</w:t>
      </w:r>
    </w:p>
    <w:p w:rsidR="006872AC" w:rsidRDefault="001A304B">
      <w:pPr>
        <w:numPr>
          <w:ilvl w:val="0"/>
          <w:numId w:val="1"/>
        </w:numPr>
        <w:rPr>
          <w:sz w:val="24"/>
          <w:szCs w:val="24"/>
        </w:rPr>
      </w:pPr>
      <w:r>
        <w:rPr>
          <w:sz w:val="24"/>
          <w:szCs w:val="24"/>
        </w:rPr>
        <w:t>Increase natural fluids and food and decrease commer</w:t>
      </w:r>
      <w:r>
        <w:rPr>
          <w:sz w:val="24"/>
          <w:szCs w:val="24"/>
        </w:rPr>
        <w:t>cial carbonated beverages and commercial fruit juices.</w:t>
      </w:r>
    </w:p>
    <w:p w:rsidR="006872AC" w:rsidRDefault="001A304B">
      <w:pPr>
        <w:numPr>
          <w:ilvl w:val="0"/>
          <w:numId w:val="1"/>
        </w:numPr>
        <w:rPr>
          <w:sz w:val="24"/>
          <w:szCs w:val="24"/>
        </w:rPr>
      </w:pPr>
      <w:r>
        <w:rPr>
          <w:sz w:val="24"/>
          <w:szCs w:val="24"/>
        </w:rPr>
        <w:t>Administration of oral rehydration solutions of glucose.</w:t>
      </w:r>
    </w:p>
    <w:p w:rsidR="006872AC" w:rsidRDefault="001A304B">
      <w:pPr>
        <w:numPr>
          <w:ilvl w:val="0"/>
          <w:numId w:val="1"/>
        </w:numPr>
        <w:rPr>
          <w:sz w:val="24"/>
          <w:szCs w:val="24"/>
        </w:rPr>
      </w:pPr>
      <w:r>
        <w:rPr>
          <w:sz w:val="24"/>
          <w:szCs w:val="24"/>
        </w:rPr>
        <w:t>Increased intake of fresh fruits and vegetables and water intake</w:t>
      </w:r>
    </w:p>
    <w:p w:rsidR="006872AC" w:rsidRDefault="006872AC">
      <w:pPr>
        <w:rPr>
          <w:sz w:val="24"/>
          <w:szCs w:val="24"/>
        </w:rPr>
      </w:pPr>
    </w:p>
    <w:p w:rsidR="006872AC" w:rsidRDefault="001A304B">
      <w:pPr>
        <w:rPr>
          <w:b/>
          <w:bCs/>
          <w:sz w:val="24"/>
          <w:szCs w:val="24"/>
        </w:rPr>
      </w:pPr>
      <w:r>
        <w:rPr>
          <w:b/>
          <w:bCs/>
          <w:sz w:val="24"/>
          <w:szCs w:val="24"/>
        </w:rPr>
        <w:t>EDUCATION</w:t>
      </w:r>
    </w:p>
    <w:p w:rsidR="006872AC" w:rsidRDefault="001A304B">
      <w:pPr>
        <w:rPr>
          <w:sz w:val="24"/>
          <w:szCs w:val="24"/>
        </w:rPr>
      </w:pPr>
      <w:r>
        <w:rPr>
          <w:sz w:val="24"/>
          <w:szCs w:val="24"/>
        </w:rPr>
        <w:t>Acute diarrhoea is a common problem that affects children and adults</w:t>
      </w:r>
      <w:r>
        <w:rPr>
          <w:sz w:val="24"/>
          <w:szCs w:val="24"/>
        </w:rPr>
        <w:t>. It could be caused by a virus, a bacteria or could be an underlying symptom of another condition. Diarrhoea is characterized by watery,thin stool that is frequent and lasts for days or weeks. Other symptoms are vomiting, loss of appetite and general mala</w:t>
      </w:r>
      <w:r>
        <w:rPr>
          <w:sz w:val="24"/>
          <w:szCs w:val="24"/>
        </w:rPr>
        <w:t>ise. Dehydration occurs after in cases of severe diarrhoea.However, Acute diarrhoea an be successfully managed and treated.</w:t>
      </w:r>
    </w:p>
    <w:p w:rsidR="006872AC" w:rsidRDefault="006872AC">
      <w:pPr>
        <w:rPr>
          <w:sz w:val="24"/>
          <w:szCs w:val="24"/>
        </w:rPr>
      </w:pPr>
    </w:p>
    <w:p w:rsidR="006872AC" w:rsidRDefault="006872AC">
      <w:pPr>
        <w:rPr>
          <w:sz w:val="24"/>
          <w:szCs w:val="24"/>
        </w:rPr>
      </w:pPr>
    </w:p>
    <w:p w:rsidR="00287215" w:rsidRDefault="00287215">
      <w:pPr>
        <w:rPr>
          <w:b/>
          <w:bCs/>
          <w:sz w:val="24"/>
          <w:szCs w:val="24"/>
        </w:rPr>
      </w:pPr>
      <w:r>
        <w:rPr>
          <w:b/>
          <w:bCs/>
          <w:sz w:val="24"/>
          <w:szCs w:val="24"/>
        </w:rPr>
        <w:br w:type="page"/>
      </w:r>
    </w:p>
    <w:p w:rsidR="006872AC" w:rsidRDefault="001A304B">
      <w:pPr>
        <w:rPr>
          <w:b/>
          <w:bCs/>
          <w:sz w:val="24"/>
          <w:szCs w:val="24"/>
        </w:rPr>
      </w:pPr>
      <w:bookmarkStart w:id="0" w:name="_GoBack"/>
      <w:bookmarkEnd w:id="0"/>
      <w:r>
        <w:rPr>
          <w:b/>
          <w:bCs/>
          <w:sz w:val="24"/>
          <w:szCs w:val="24"/>
        </w:rPr>
        <w:t>Reference</w:t>
      </w:r>
    </w:p>
    <w:p w:rsidR="006872AC" w:rsidRDefault="006872AC">
      <w:pPr>
        <w:rPr>
          <w:sz w:val="24"/>
          <w:szCs w:val="24"/>
        </w:rPr>
      </w:pPr>
    </w:p>
    <w:p w:rsidR="006872AC" w:rsidRDefault="001A304B">
      <w:pPr>
        <w:rPr>
          <w:sz w:val="24"/>
          <w:szCs w:val="24"/>
        </w:rPr>
      </w:pPr>
      <w:r>
        <w:rPr>
          <w:sz w:val="24"/>
          <w:szCs w:val="24"/>
        </w:rPr>
        <w:t>@CedarsSinai (n.d.).</w:t>
      </w:r>
      <w:r>
        <w:rPr>
          <w:i/>
          <w:iCs/>
          <w:sz w:val="24"/>
          <w:szCs w:val="24"/>
        </w:rPr>
        <w:t xml:space="preserve"> Articles.</w:t>
      </w:r>
      <w:r>
        <w:rPr>
          <w:sz w:val="24"/>
          <w:szCs w:val="24"/>
        </w:rPr>
        <w:t xml:space="preserve"> </w:t>
      </w:r>
    </w:p>
    <w:p w:rsidR="006872AC" w:rsidRDefault="001A304B">
      <w:pPr>
        <w:rPr>
          <w:sz w:val="24"/>
          <w:szCs w:val="24"/>
        </w:rPr>
      </w:pPr>
      <w:r>
        <w:rPr>
          <w:sz w:val="24"/>
          <w:szCs w:val="24"/>
        </w:rPr>
        <w:t xml:space="preserve"> </w:t>
      </w:r>
      <w:hyperlink r:id="rId9" w:history="1">
        <w:r>
          <w:rPr>
            <w:rStyle w:val="Hyperlink"/>
            <w:sz w:val="24"/>
            <w:szCs w:val="24"/>
          </w:rPr>
          <w:t>https://www.cedars-sinai.org/health-library/diseases-and-conditions/v/viral-gastroenteritis.html</w:t>
        </w:r>
      </w:hyperlink>
    </w:p>
    <w:p w:rsidR="006872AC" w:rsidRDefault="006872AC">
      <w:pPr>
        <w:rPr>
          <w:sz w:val="24"/>
          <w:szCs w:val="24"/>
        </w:rPr>
      </w:pPr>
    </w:p>
    <w:p w:rsidR="006872AC" w:rsidRDefault="001A304B">
      <w:pPr>
        <w:rPr>
          <w:sz w:val="24"/>
          <w:szCs w:val="24"/>
        </w:rPr>
      </w:pPr>
      <w:r>
        <w:rPr>
          <w:sz w:val="24"/>
          <w:szCs w:val="24"/>
        </w:rPr>
        <w:t xml:space="preserve">@mayoclinic(n.d.). </w:t>
      </w:r>
      <w:r>
        <w:rPr>
          <w:i/>
          <w:iCs/>
          <w:sz w:val="24"/>
          <w:szCs w:val="24"/>
        </w:rPr>
        <w:t>Crohn’s</w:t>
      </w:r>
      <w:r>
        <w:rPr>
          <w:sz w:val="24"/>
          <w:szCs w:val="24"/>
        </w:rPr>
        <w:t xml:space="preserve"> </w:t>
      </w:r>
      <w:r>
        <w:rPr>
          <w:i/>
          <w:iCs/>
          <w:sz w:val="24"/>
          <w:szCs w:val="24"/>
        </w:rPr>
        <w:t>disease - Symptoms and causes</w:t>
      </w:r>
    </w:p>
    <w:p w:rsidR="006872AC" w:rsidRDefault="001A304B">
      <w:pPr>
        <w:rPr>
          <w:sz w:val="24"/>
          <w:szCs w:val="24"/>
        </w:rPr>
      </w:pPr>
      <w:hyperlink r:id="rId10" w:history="1">
        <w:r>
          <w:rPr>
            <w:rStyle w:val="Hyperlink"/>
            <w:sz w:val="24"/>
            <w:szCs w:val="24"/>
          </w:rPr>
          <w:t>https://www.mayoclinic.org/disease-conditions/crohns</w:t>
        </w:r>
      </w:hyperlink>
      <w:r>
        <w:rPr>
          <w:sz w:val="24"/>
          <w:szCs w:val="24"/>
        </w:rPr>
        <w:t>-disease/symptoms-causes/syc-20353304</w:t>
      </w:r>
    </w:p>
    <w:p w:rsidR="006872AC" w:rsidRDefault="006872AC">
      <w:pPr>
        <w:rPr>
          <w:sz w:val="24"/>
          <w:szCs w:val="24"/>
        </w:rPr>
      </w:pPr>
    </w:p>
    <w:p w:rsidR="006872AC" w:rsidRDefault="001A304B">
      <w:pPr>
        <w:rPr>
          <w:sz w:val="24"/>
          <w:szCs w:val="24"/>
        </w:rPr>
      </w:pPr>
      <w:r>
        <w:rPr>
          <w:sz w:val="24"/>
          <w:szCs w:val="24"/>
        </w:rPr>
        <w:t xml:space="preserve">Adam. F. (2017). </w:t>
      </w:r>
      <w:r>
        <w:rPr>
          <w:i/>
          <w:iCs/>
          <w:sz w:val="24"/>
          <w:szCs w:val="24"/>
        </w:rPr>
        <w:t>Dysentery:Treatment</w:t>
      </w:r>
      <w:r>
        <w:rPr>
          <w:sz w:val="24"/>
          <w:szCs w:val="24"/>
        </w:rPr>
        <w:t>,</w:t>
      </w:r>
      <w:r>
        <w:rPr>
          <w:i/>
          <w:iCs/>
          <w:sz w:val="24"/>
          <w:szCs w:val="24"/>
        </w:rPr>
        <w:t xml:space="preserve"> Symptoms and causes </w:t>
      </w:r>
      <w:hyperlink r:id="rId11" w:history="1">
        <w:r>
          <w:rPr>
            <w:rStyle w:val="Hyperlink"/>
            <w:sz w:val="24"/>
            <w:szCs w:val="24"/>
          </w:rPr>
          <w:t>https://www.medicalnewstoday.com/articles/171193</w:t>
        </w:r>
      </w:hyperlink>
    </w:p>
    <w:p w:rsidR="006872AC" w:rsidRDefault="006872AC">
      <w:pPr>
        <w:rPr>
          <w:sz w:val="24"/>
          <w:szCs w:val="24"/>
        </w:rPr>
      </w:pPr>
    </w:p>
    <w:p w:rsidR="006872AC" w:rsidRDefault="001A304B">
      <w:pPr>
        <w:rPr>
          <w:sz w:val="24"/>
          <w:szCs w:val="24"/>
        </w:rPr>
      </w:pPr>
      <w:r>
        <w:rPr>
          <w:sz w:val="24"/>
          <w:szCs w:val="24"/>
        </w:rPr>
        <w:t>@mayoclinic(n.d.).</w:t>
      </w:r>
      <w:r>
        <w:rPr>
          <w:i/>
          <w:iCs/>
          <w:sz w:val="24"/>
          <w:szCs w:val="24"/>
        </w:rPr>
        <w:t xml:space="preserve"> Salmonella: Symptoms, causes and treatment</w:t>
      </w:r>
    </w:p>
    <w:p w:rsidR="006872AC" w:rsidRDefault="001A304B">
      <w:pPr>
        <w:rPr>
          <w:sz w:val="24"/>
          <w:szCs w:val="24"/>
        </w:rPr>
      </w:pPr>
      <w:hyperlink r:id="rId12" w:history="1">
        <w:r>
          <w:rPr>
            <w:rStyle w:val="Hyperlink"/>
            <w:sz w:val="24"/>
            <w:szCs w:val="24"/>
          </w:rPr>
          <w:t>https://www.medicalneewstoday.com/articles/160942</w:t>
        </w:r>
      </w:hyperlink>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b/>
          <w:bCs/>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sz w:val="24"/>
          <w:szCs w:val="24"/>
        </w:rPr>
      </w:pPr>
    </w:p>
    <w:p w:rsidR="006872AC" w:rsidRDefault="006872AC">
      <w:pPr>
        <w:rPr>
          <w:b/>
          <w:bCs/>
          <w:sz w:val="24"/>
          <w:szCs w:val="24"/>
        </w:rPr>
      </w:pPr>
    </w:p>
    <w:p w:rsidR="006872AC" w:rsidRDefault="006872AC">
      <w:pPr>
        <w:rPr>
          <w:sz w:val="24"/>
          <w:szCs w:val="24"/>
        </w:rPr>
      </w:pPr>
    </w:p>
    <w:p w:rsidR="006872AC" w:rsidRDefault="006872AC">
      <w:pPr>
        <w:rPr>
          <w:sz w:val="24"/>
          <w:szCs w:val="24"/>
        </w:rPr>
      </w:pPr>
    </w:p>
    <w:p w:rsidR="006872AC" w:rsidRDefault="001A304B">
      <w:pPr>
        <w:rPr>
          <w:sz w:val="24"/>
          <w:szCs w:val="24"/>
        </w:rPr>
      </w:pPr>
      <w:r>
        <w:rPr>
          <w:sz w:val="24"/>
          <w:szCs w:val="24"/>
        </w:rPr>
        <w:t xml:space="preserve"> </w:t>
      </w:r>
    </w:p>
    <w:p w:rsidR="006872AC" w:rsidRDefault="006872AC">
      <w:pPr>
        <w:rPr>
          <w:sz w:val="24"/>
          <w:szCs w:val="24"/>
        </w:rPr>
      </w:pPr>
    </w:p>
    <w:p w:rsidR="006872AC" w:rsidRDefault="006872AC">
      <w:pPr>
        <w:rPr>
          <w:sz w:val="24"/>
          <w:szCs w:val="24"/>
        </w:rPr>
      </w:pPr>
    </w:p>
    <w:p w:rsidR="006872AC" w:rsidRDefault="006872AC">
      <w:pPr>
        <w:rPr>
          <w:sz w:val="24"/>
          <w:szCs w:val="24"/>
        </w:rPr>
      </w:pPr>
    </w:p>
    <w:sectPr w:rsidR="006872AC">
      <w:headerReference w:type="default" r:id="rId13"/>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04B" w:rsidRDefault="001A304B">
      <w:r>
        <w:separator/>
      </w:r>
    </w:p>
  </w:endnote>
  <w:endnote w:type="continuationSeparator" w:id="0">
    <w:p w:rsidR="001A304B" w:rsidRDefault="001A3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04B" w:rsidRDefault="001A304B">
      <w:r>
        <w:separator/>
      </w:r>
    </w:p>
  </w:footnote>
  <w:footnote w:type="continuationSeparator" w:id="0">
    <w:p w:rsidR="001A304B" w:rsidRDefault="001A3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2AC" w:rsidRDefault="001A304B">
    <w:pPr>
      <w:pStyle w:val="Header"/>
      <w:ind w:firstLineChars="250" w:firstLine="450"/>
    </w:pPr>
    <w:r>
      <w:rPr>
        <w:noProof/>
        <w:lang w:eastAsia="en-US"/>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872AC" w:rsidRDefault="001A304B">
                          <w:pPr>
                            <w:pStyle w:val="Header"/>
                          </w:pPr>
                          <w:r>
                            <w:fldChar w:fldCharType="begin"/>
                          </w:r>
                          <w:r>
                            <w:instrText xml:space="preserve"> PAGE  \* MERGEFORMAT </w:instrText>
                          </w:r>
                          <w:r>
                            <w:fldChar w:fldCharType="separate"/>
                          </w:r>
                          <w:r>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rsidR="006872AC" w:rsidRDefault="001A304B">
                    <w:pPr>
                      <w:pStyle w:val="Header"/>
                    </w:pPr>
                    <w:r>
                      <w:fldChar w:fldCharType="begin"/>
                    </w:r>
                    <w:r>
                      <w:instrText xml:space="preserve"> PAGE  \* MERGEFORMAT </w:instrText>
                    </w:r>
                    <w:r>
                      <w:fldChar w:fldCharType="separate"/>
                    </w:r>
                    <w:r>
                      <w:rPr>
                        <w:noProof/>
                      </w:rPr>
                      <w:t>1</w:t>
                    </w:r>
                    <w:r>
                      <w:fldChar w:fldCharType="end"/>
                    </w:r>
                  </w:p>
                </w:txbxContent>
              </v:textbox>
              <w10:wrap anchorx="margin"/>
            </v:shape>
          </w:pict>
        </mc:Fallback>
      </mc:AlternateContent>
    </w:r>
    <w:r>
      <w:t>SOAP NOTE</w:t>
    </w:r>
  </w:p>
  <w:p w:rsidR="006872AC" w:rsidRDefault="006872AC">
    <w:pPr>
      <w:pStyle w:val="Header"/>
      <w:ind w:firstLineChars="250" w:firstLine="4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C1E369"/>
    <w:multiLevelType w:val="singleLevel"/>
    <w:tmpl w:val="ACC1E369"/>
    <w:lvl w:ilvl="0">
      <w:start w:val="1"/>
      <w:numFmt w:val="bullet"/>
      <w:lvlText w:val=""/>
      <w:lvlJc w:val="left"/>
      <w:pPr>
        <w:tabs>
          <w:tab w:val="left" w:pos="420"/>
        </w:tabs>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8F3495"/>
    <w:rsid w:val="001A304B"/>
    <w:rsid w:val="00287215"/>
    <w:rsid w:val="006872AC"/>
    <w:rsid w:val="06555020"/>
    <w:rsid w:val="0B0E6602"/>
    <w:rsid w:val="1C9D4F6E"/>
    <w:rsid w:val="2D40515C"/>
    <w:rsid w:val="2E2B4E81"/>
    <w:rsid w:val="42904D37"/>
    <w:rsid w:val="4AC011FC"/>
    <w:rsid w:val="572A4249"/>
    <w:rsid w:val="61C97299"/>
    <w:rsid w:val="63F9080D"/>
    <w:rsid w:val="6D704827"/>
    <w:rsid w:val="7D8F3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mayoclinic.org/diseases-conditions/angelman-syndrome/symptoms-causes/syc-203556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ealthline.com/health/autis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mayoclinic.org/disease-conditions/crohn&#8217;s" TargetMode="External"/><Relationship Id="rId4" Type="http://schemas.microsoft.com/office/2007/relationships/stylesWithEffects" Target="stylesWithEffects.xml"/><Relationship Id="rId9" Type="http://schemas.openxmlformats.org/officeDocument/2006/relationships/hyperlink" Target="https://www.cedars-sinai.org/health-library/diseases-and-conditions/v/viral-gastroenteritis.html"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1164</Words>
  <Characters>6640</Characters>
  <Application>Microsoft Office Word</Application>
  <DocSecurity>0</DocSecurity>
  <Lines>55</Lines>
  <Paragraphs>15</Paragraphs>
  <ScaleCrop>false</ScaleCrop>
  <Company/>
  <LinksUpToDate>false</LinksUpToDate>
  <CharactersWithSpaces>7789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Iggy</dc:creator>
  <cp:lastModifiedBy>Simon</cp:lastModifiedBy>
  <cp:revision>2</cp:revision>
  <dcterms:created xsi:type="dcterms:W3CDTF">2020-11-27T15:16:00Z</dcterms:created>
  <dcterms:modified xsi:type="dcterms:W3CDTF">2020-12-05T14:07:00Z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